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27" w:rsidRPr="001D549A" w:rsidRDefault="00D44D27" w:rsidP="0037079D">
      <w:pPr>
        <w:pStyle w:val="BodyText"/>
        <w:spacing w:before="0"/>
        <w:rPr>
          <w:rFonts w:cs="Arial"/>
          <w:szCs w:val="22"/>
        </w:rPr>
      </w:pPr>
    </w:p>
    <w:p w:rsidR="00D44D27" w:rsidRPr="001D549A" w:rsidRDefault="00D44D27" w:rsidP="0037079D">
      <w:pPr>
        <w:pStyle w:val="BodyText"/>
        <w:spacing w:before="0"/>
        <w:rPr>
          <w:rFonts w:cs="Arial"/>
          <w:szCs w:val="22"/>
        </w:rPr>
      </w:pPr>
    </w:p>
    <w:p w:rsidR="00D44D27" w:rsidRPr="001D549A" w:rsidRDefault="00D44D27" w:rsidP="0037079D">
      <w:pPr>
        <w:pStyle w:val="BodyText"/>
        <w:spacing w:before="0"/>
        <w:rPr>
          <w:rFonts w:cs="Arial"/>
          <w:szCs w:val="22"/>
        </w:rPr>
      </w:pPr>
    </w:p>
    <w:p w:rsidR="00D44D27" w:rsidRPr="001D549A" w:rsidRDefault="00D44D27" w:rsidP="0037079D">
      <w:pPr>
        <w:pStyle w:val="BodyText"/>
        <w:spacing w:before="0"/>
        <w:rPr>
          <w:rFonts w:cs="Arial"/>
          <w:szCs w:val="22"/>
        </w:rPr>
      </w:pPr>
    </w:p>
    <w:p w:rsidR="006E7AF0" w:rsidRPr="001D549A" w:rsidRDefault="006E7AF0" w:rsidP="0037079D">
      <w:pPr>
        <w:pStyle w:val="BodyText"/>
        <w:spacing w:before="0"/>
        <w:rPr>
          <w:rFonts w:cs="Arial"/>
          <w:szCs w:val="22"/>
        </w:rPr>
      </w:pPr>
      <w:r w:rsidRPr="001D549A">
        <w:rPr>
          <w:rFonts w:cs="Arial"/>
          <w:szCs w:val="22"/>
        </w:rPr>
        <w:t xml:space="preserve">Our Ref: </w:t>
      </w:r>
      <w:r w:rsidR="00091400" w:rsidRPr="001D549A">
        <w:rPr>
          <w:rFonts w:cs="Arial"/>
          <w:b/>
          <w:iCs/>
          <w:szCs w:val="22"/>
        </w:rPr>
        <w:t>CTIL241882_VF14492_TEF80829</w:t>
      </w:r>
      <w:r w:rsidRPr="001D549A">
        <w:rPr>
          <w:rFonts w:cs="Arial"/>
          <w:iCs/>
          <w:szCs w:val="22"/>
        </w:rPr>
        <w:t>.</w:t>
      </w:r>
    </w:p>
    <w:p w:rsidR="006E7AF0" w:rsidRPr="001D549A" w:rsidRDefault="006E7AF0" w:rsidP="0037079D">
      <w:pPr>
        <w:pStyle w:val="BodyText"/>
        <w:spacing w:before="0"/>
        <w:rPr>
          <w:rFonts w:cs="Arial"/>
          <w:szCs w:val="22"/>
        </w:rPr>
      </w:pPr>
    </w:p>
    <w:p w:rsidR="006E7AF0" w:rsidRDefault="00EE2DF2" w:rsidP="00091400">
      <w:pPr>
        <w:rPr>
          <w:rFonts w:ascii="Arial" w:hAnsi="Arial" w:cs="Arial"/>
          <w:sz w:val="22"/>
          <w:szCs w:val="22"/>
        </w:rPr>
      </w:pPr>
      <w:r>
        <w:rPr>
          <w:rFonts w:ascii="Arial" w:hAnsi="Arial" w:cs="Arial"/>
          <w:sz w:val="22"/>
          <w:szCs w:val="22"/>
        </w:rPr>
        <w:t>Mrs Rachel Avery</w:t>
      </w:r>
    </w:p>
    <w:p w:rsidR="00EE2DF2" w:rsidRDefault="00EE2DF2" w:rsidP="00091400">
      <w:pPr>
        <w:rPr>
          <w:rFonts w:ascii="Arial" w:hAnsi="Arial" w:cs="Arial"/>
          <w:sz w:val="22"/>
          <w:szCs w:val="22"/>
        </w:rPr>
      </w:pPr>
      <w:r>
        <w:rPr>
          <w:rFonts w:ascii="Arial" w:hAnsi="Arial" w:cs="Arial"/>
          <w:sz w:val="22"/>
          <w:szCs w:val="22"/>
        </w:rPr>
        <w:t>Clerk to the Parish Council</w:t>
      </w:r>
    </w:p>
    <w:p w:rsidR="00EE2DF2" w:rsidRDefault="00EE2DF2" w:rsidP="00091400">
      <w:pPr>
        <w:rPr>
          <w:rFonts w:ascii="Arial" w:hAnsi="Arial" w:cs="Arial"/>
          <w:sz w:val="22"/>
          <w:szCs w:val="22"/>
        </w:rPr>
      </w:pPr>
      <w:r>
        <w:rPr>
          <w:rFonts w:ascii="Arial" w:hAnsi="Arial" w:cs="Arial"/>
          <w:sz w:val="22"/>
          <w:szCs w:val="22"/>
        </w:rPr>
        <w:t xml:space="preserve">7 </w:t>
      </w:r>
      <w:proofErr w:type="spellStart"/>
      <w:r>
        <w:rPr>
          <w:rFonts w:ascii="Arial" w:hAnsi="Arial" w:cs="Arial"/>
          <w:sz w:val="22"/>
          <w:szCs w:val="22"/>
        </w:rPr>
        <w:t>Trafalger</w:t>
      </w:r>
      <w:proofErr w:type="spellEnd"/>
      <w:r>
        <w:rPr>
          <w:rFonts w:ascii="Arial" w:hAnsi="Arial" w:cs="Arial"/>
          <w:sz w:val="22"/>
          <w:szCs w:val="22"/>
        </w:rPr>
        <w:t xml:space="preserve"> Close</w:t>
      </w:r>
    </w:p>
    <w:p w:rsidR="00EE2DF2" w:rsidRDefault="00EE2DF2" w:rsidP="00091400">
      <w:pPr>
        <w:rPr>
          <w:rFonts w:ascii="Arial" w:hAnsi="Arial" w:cs="Arial"/>
          <w:sz w:val="22"/>
          <w:szCs w:val="22"/>
        </w:rPr>
      </w:pPr>
      <w:r>
        <w:rPr>
          <w:rFonts w:ascii="Arial" w:hAnsi="Arial" w:cs="Arial"/>
          <w:sz w:val="22"/>
          <w:szCs w:val="22"/>
        </w:rPr>
        <w:t>Newton Abbot</w:t>
      </w:r>
    </w:p>
    <w:p w:rsidR="00EE2DF2" w:rsidRPr="001D549A" w:rsidRDefault="00EE2DF2" w:rsidP="00091400">
      <w:pPr>
        <w:rPr>
          <w:rFonts w:ascii="Arial" w:hAnsi="Arial" w:cs="Arial"/>
          <w:sz w:val="22"/>
          <w:szCs w:val="22"/>
        </w:rPr>
      </w:pPr>
      <w:r>
        <w:rPr>
          <w:rFonts w:ascii="Arial" w:hAnsi="Arial" w:cs="Arial"/>
          <w:sz w:val="22"/>
          <w:szCs w:val="22"/>
        </w:rPr>
        <w:t>TQ12 2SJ</w:t>
      </w:r>
    </w:p>
    <w:p w:rsidR="006E7AF0" w:rsidRPr="001D549A" w:rsidRDefault="006E7AF0" w:rsidP="0037079D">
      <w:pPr>
        <w:pStyle w:val="BodyText"/>
        <w:spacing w:before="0"/>
        <w:rPr>
          <w:rFonts w:cs="Arial"/>
          <w:szCs w:val="22"/>
        </w:rPr>
      </w:pPr>
    </w:p>
    <w:p w:rsidR="006E7AF0" w:rsidRPr="001D549A" w:rsidRDefault="00091400" w:rsidP="0037079D">
      <w:pPr>
        <w:pStyle w:val="BodyText"/>
        <w:spacing w:before="0"/>
        <w:rPr>
          <w:rFonts w:cs="Arial"/>
          <w:iCs/>
          <w:szCs w:val="22"/>
        </w:rPr>
      </w:pPr>
      <w:r w:rsidRPr="001D549A">
        <w:rPr>
          <w:rFonts w:cs="Arial"/>
          <w:iCs/>
          <w:szCs w:val="22"/>
        </w:rPr>
        <w:t>14</w:t>
      </w:r>
      <w:r w:rsidRPr="001D549A">
        <w:rPr>
          <w:rFonts w:cs="Arial"/>
          <w:iCs/>
          <w:szCs w:val="22"/>
          <w:vertAlign w:val="superscript"/>
        </w:rPr>
        <w:t>th</w:t>
      </w:r>
      <w:r w:rsidR="00DC5E5E">
        <w:rPr>
          <w:rFonts w:cs="Arial"/>
          <w:iCs/>
          <w:szCs w:val="22"/>
        </w:rPr>
        <w:t xml:space="preserve"> March 2017</w:t>
      </w:r>
    </w:p>
    <w:p w:rsidR="006E7AF0" w:rsidRPr="001D549A" w:rsidRDefault="006E7AF0" w:rsidP="0037079D">
      <w:pPr>
        <w:pStyle w:val="BodyText"/>
        <w:spacing w:before="0"/>
        <w:rPr>
          <w:rFonts w:cs="Arial"/>
          <w:szCs w:val="22"/>
        </w:rPr>
      </w:pPr>
    </w:p>
    <w:p w:rsidR="006E7AF0" w:rsidRPr="001D549A" w:rsidRDefault="006E7AF0" w:rsidP="0037079D">
      <w:pPr>
        <w:pStyle w:val="BodyText"/>
        <w:spacing w:before="0"/>
        <w:rPr>
          <w:rFonts w:cs="Arial"/>
          <w:sz w:val="40"/>
          <w:szCs w:val="40"/>
        </w:rPr>
      </w:pPr>
      <w:r w:rsidRPr="001D549A">
        <w:rPr>
          <w:rFonts w:cs="Arial"/>
          <w:szCs w:val="22"/>
        </w:rPr>
        <w:t xml:space="preserve">Dear </w:t>
      </w:r>
      <w:r w:rsidR="00EE2DF2">
        <w:rPr>
          <w:rFonts w:cs="Arial"/>
          <w:iCs/>
          <w:szCs w:val="22"/>
        </w:rPr>
        <w:t>Mrs Avery</w:t>
      </w:r>
      <w:r w:rsidRPr="001D549A">
        <w:rPr>
          <w:rFonts w:cs="Arial"/>
          <w:iCs/>
          <w:szCs w:val="22"/>
        </w:rPr>
        <w:tab/>
      </w:r>
      <w:r w:rsidRPr="001D549A">
        <w:rPr>
          <w:rFonts w:cs="Arial"/>
          <w:iCs/>
          <w:szCs w:val="22"/>
        </w:rPr>
        <w:tab/>
      </w:r>
      <w:r w:rsidRPr="001D549A">
        <w:rPr>
          <w:rFonts w:cs="Arial"/>
          <w:iCs/>
          <w:szCs w:val="22"/>
        </w:rPr>
        <w:tab/>
      </w:r>
    </w:p>
    <w:p w:rsidR="006E7AF0" w:rsidRPr="001D549A" w:rsidRDefault="006E7AF0" w:rsidP="0037079D">
      <w:pPr>
        <w:pStyle w:val="BodyText"/>
        <w:spacing w:before="0"/>
        <w:rPr>
          <w:rFonts w:cs="Arial"/>
          <w:szCs w:val="22"/>
        </w:rPr>
      </w:pPr>
    </w:p>
    <w:p w:rsidR="006E7AF0" w:rsidRPr="001D549A" w:rsidRDefault="006E7AF0" w:rsidP="0037079D">
      <w:pPr>
        <w:pStyle w:val="BodyText"/>
        <w:spacing w:before="0"/>
        <w:rPr>
          <w:rFonts w:cs="Arial"/>
          <w:b/>
          <w:szCs w:val="22"/>
        </w:rPr>
      </w:pPr>
      <w:r w:rsidRPr="001D549A">
        <w:rPr>
          <w:rFonts w:cs="Arial"/>
          <w:b/>
          <w:szCs w:val="22"/>
        </w:rPr>
        <w:t xml:space="preserve">PROPOSED BASE STATION INSTALLATION AT </w:t>
      </w:r>
      <w:r w:rsidR="00527142">
        <w:rPr>
          <w:rFonts w:cs="Arial"/>
          <w:b/>
          <w:iCs/>
          <w:caps/>
          <w:szCs w:val="22"/>
        </w:rPr>
        <w:t xml:space="preserve">CTIL241882_VF14492_TEF80829 HIGHER BABWELL FARM, HIGHER GABWELL, NEWTON ABBOT, </w:t>
      </w:r>
      <w:proofErr w:type="gramStart"/>
      <w:r w:rsidR="00527142">
        <w:rPr>
          <w:rFonts w:cs="Arial"/>
          <w:b/>
          <w:iCs/>
          <w:caps/>
          <w:szCs w:val="22"/>
        </w:rPr>
        <w:t>DEVON</w:t>
      </w:r>
      <w:proofErr w:type="gramEnd"/>
      <w:r w:rsidR="00527142">
        <w:rPr>
          <w:rFonts w:cs="Arial"/>
          <w:b/>
          <w:iCs/>
          <w:caps/>
          <w:szCs w:val="22"/>
        </w:rPr>
        <w:t>, TQ12 4QN.</w:t>
      </w:r>
      <w:bookmarkStart w:id="0" w:name="_GoBack"/>
      <w:bookmarkEnd w:id="0"/>
    </w:p>
    <w:p w:rsidR="001D549A" w:rsidRPr="001D549A" w:rsidRDefault="001D549A" w:rsidP="001D549A">
      <w:pPr>
        <w:pStyle w:val="BodyText"/>
        <w:rPr>
          <w:rFonts w:cs="Arial"/>
          <w:szCs w:val="22"/>
        </w:rPr>
      </w:pPr>
      <w:r w:rsidRPr="001D549A">
        <w:rPr>
          <w:rFonts w:cs="Arial"/>
          <w:szCs w:val="22"/>
        </w:rPr>
        <w:t>Vodafone Limited has entered into an agreement with Telefónica UK Limited pursuant to which the two companies plan to jointly operate and manage a single network grid across the UK.  These arrangements will be overseen by Cornerstone Telecommunications Infrastructure Ltd (CTIL) which is a joint venture company owned by Telefónica UK Limited and Vodafone Limited.</w:t>
      </w:r>
    </w:p>
    <w:p w:rsidR="00705065" w:rsidRPr="001D549A" w:rsidRDefault="00705065" w:rsidP="00705065">
      <w:pPr>
        <w:pStyle w:val="BodyText"/>
        <w:rPr>
          <w:rFonts w:cs="Arial"/>
          <w:szCs w:val="22"/>
        </w:rPr>
      </w:pPr>
      <w:r w:rsidRPr="001D549A">
        <w:rPr>
          <w:rFonts w:cs="Arial"/>
          <w:szCs w:val="22"/>
        </w:rPr>
        <w:t>This agreement allows both organisations to:</w:t>
      </w:r>
    </w:p>
    <w:p w:rsidR="002E3BCC" w:rsidRPr="001D549A" w:rsidRDefault="002E3BCC" w:rsidP="00705065">
      <w:pPr>
        <w:numPr>
          <w:ilvl w:val="0"/>
          <w:numId w:val="6"/>
        </w:numPr>
        <w:tabs>
          <w:tab w:val="clear" w:pos="720"/>
        </w:tabs>
        <w:ind w:left="1440" w:hanging="720"/>
        <w:jc w:val="both"/>
        <w:rPr>
          <w:rFonts w:ascii="Arial" w:hAnsi="Arial" w:cs="Arial"/>
          <w:sz w:val="22"/>
          <w:szCs w:val="22"/>
        </w:rPr>
      </w:pPr>
      <w:r w:rsidRPr="001D549A">
        <w:rPr>
          <w:rFonts w:ascii="Arial" w:hAnsi="Arial" w:cs="Arial"/>
          <w:sz w:val="22"/>
          <w:szCs w:val="22"/>
        </w:rPr>
        <w:t>Pool their basic network infrastructure, while running two, independent, nationwide networks</w:t>
      </w:r>
    </w:p>
    <w:p w:rsidR="00705065" w:rsidRPr="001D549A" w:rsidRDefault="002E3BCC" w:rsidP="00705065">
      <w:pPr>
        <w:numPr>
          <w:ilvl w:val="0"/>
          <w:numId w:val="6"/>
        </w:numPr>
        <w:tabs>
          <w:tab w:val="clear" w:pos="720"/>
        </w:tabs>
        <w:ind w:left="1440" w:hanging="720"/>
        <w:jc w:val="both"/>
        <w:rPr>
          <w:rFonts w:ascii="Arial" w:hAnsi="Arial" w:cs="Arial"/>
          <w:sz w:val="22"/>
          <w:szCs w:val="22"/>
        </w:rPr>
      </w:pPr>
      <w:r w:rsidRPr="001D549A">
        <w:rPr>
          <w:rFonts w:ascii="Arial" w:hAnsi="Arial" w:cs="Arial"/>
          <w:sz w:val="22"/>
          <w:szCs w:val="22"/>
        </w:rPr>
        <w:t xml:space="preserve">Maximise opportunities to </w:t>
      </w:r>
      <w:r w:rsidR="00705065" w:rsidRPr="001D549A">
        <w:rPr>
          <w:rFonts w:ascii="Arial" w:hAnsi="Arial" w:cs="Arial"/>
          <w:sz w:val="22"/>
          <w:szCs w:val="22"/>
        </w:rPr>
        <w:t xml:space="preserve">consolidate the </w:t>
      </w:r>
      <w:r w:rsidRPr="001D549A">
        <w:rPr>
          <w:rFonts w:ascii="Arial" w:hAnsi="Arial" w:cs="Arial"/>
          <w:sz w:val="22"/>
          <w:szCs w:val="22"/>
        </w:rPr>
        <w:t xml:space="preserve">number of base stations </w:t>
      </w:r>
    </w:p>
    <w:p w:rsidR="006E7AF0" w:rsidRPr="001D549A" w:rsidRDefault="00705065" w:rsidP="006D3818">
      <w:pPr>
        <w:numPr>
          <w:ilvl w:val="0"/>
          <w:numId w:val="6"/>
        </w:numPr>
        <w:ind w:firstLine="0"/>
        <w:jc w:val="both"/>
        <w:rPr>
          <w:rFonts w:ascii="Arial" w:hAnsi="Arial" w:cs="Arial"/>
          <w:sz w:val="22"/>
          <w:szCs w:val="22"/>
        </w:rPr>
      </w:pPr>
      <w:proofErr w:type="gramStart"/>
      <w:r w:rsidRPr="001D549A">
        <w:rPr>
          <w:rFonts w:ascii="Arial" w:hAnsi="Arial" w:cs="Arial"/>
          <w:sz w:val="22"/>
          <w:szCs w:val="22"/>
        </w:rPr>
        <w:t>significantly</w:t>
      </w:r>
      <w:proofErr w:type="gramEnd"/>
      <w:r w:rsidRPr="001D549A">
        <w:rPr>
          <w:rFonts w:ascii="Arial" w:hAnsi="Arial" w:cs="Arial"/>
          <w:sz w:val="22"/>
          <w:szCs w:val="22"/>
        </w:rPr>
        <w:t xml:space="preserve"> reduce the environmental impact of network development.</w:t>
      </w:r>
    </w:p>
    <w:p w:rsidR="006E7AF0" w:rsidRPr="001D549A" w:rsidRDefault="006E7AF0" w:rsidP="0037079D">
      <w:pPr>
        <w:pStyle w:val="BodyText"/>
        <w:spacing w:before="0"/>
        <w:rPr>
          <w:rFonts w:cs="Arial"/>
          <w:szCs w:val="22"/>
        </w:rPr>
      </w:pPr>
    </w:p>
    <w:p w:rsidR="006E7AF0" w:rsidRPr="001D549A" w:rsidRDefault="001D549A" w:rsidP="0037079D">
      <w:pPr>
        <w:pStyle w:val="BodyText"/>
        <w:spacing w:before="0"/>
        <w:rPr>
          <w:rFonts w:cs="Arial"/>
          <w:szCs w:val="22"/>
        </w:rPr>
      </w:pPr>
      <w:r w:rsidRPr="001D549A">
        <w:rPr>
          <w:rFonts w:cs="Arial"/>
          <w:szCs w:val="22"/>
        </w:rPr>
        <w:t>Vodafone and</w:t>
      </w:r>
      <w:r w:rsidR="0051547D" w:rsidRPr="001D549A">
        <w:rPr>
          <w:rFonts w:cs="Arial"/>
          <w:szCs w:val="22"/>
        </w:rPr>
        <w:t xml:space="preserve"> Telefónica </w:t>
      </w:r>
      <w:r w:rsidR="006E7AF0" w:rsidRPr="001D549A">
        <w:rPr>
          <w:rFonts w:cs="Arial"/>
          <w:szCs w:val="22"/>
        </w:rPr>
        <w:t xml:space="preserve">are in the process of identifying a suitable site in the </w:t>
      </w:r>
      <w:r w:rsidRPr="001D549A">
        <w:rPr>
          <w:rFonts w:cs="Arial"/>
          <w:szCs w:val="22"/>
        </w:rPr>
        <w:t xml:space="preserve">Higher </w:t>
      </w:r>
      <w:proofErr w:type="spellStart"/>
      <w:r w:rsidRPr="001D549A">
        <w:rPr>
          <w:rFonts w:cs="Arial"/>
          <w:szCs w:val="22"/>
        </w:rPr>
        <w:t>Gabwell</w:t>
      </w:r>
      <w:proofErr w:type="spellEnd"/>
      <w:r w:rsidR="006E7AF0" w:rsidRPr="001D549A">
        <w:rPr>
          <w:rFonts w:cs="Arial"/>
          <w:szCs w:val="22"/>
        </w:rPr>
        <w:t xml:space="preserve"> area for a radio base station. The purpose of this letter is to consult with you and seek your views on our proposal before any planning submission is made. We understand that you are not always able to provide site specific comments, however, </w:t>
      </w:r>
      <w:r w:rsidRPr="001D549A">
        <w:rPr>
          <w:rFonts w:cs="Arial"/>
          <w:szCs w:val="22"/>
        </w:rPr>
        <w:t>Vodafone and</w:t>
      </w:r>
      <w:r w:rsidR="0051547D" w:rsidRPr="001D549A">
        <w:rPr>
          <w:rFonts w:cs="Arial"/>
          <w:szCs w:val="22"/>
        </w:rPr>
        <w:t xml:space="preserve"> Telefónica</w:t>
      </w:r>
      <w:r w:rsidRPr="001D549A">
        <w:rPr>
          <w:rFonts w:cs="Arial"/>
          <w:szCs w:val="22"/>
        </w:rPr>
        <w:t xml:space="preserve"> </w:t>
      </w:r>
      <w:r w:rsidR="006E7AF0" w:rsidRPr="001D549A">
        <w:rPr>
          <w:rFonts w:cs="Arial"/>
          <w:szCs w:val="22"/>
        </w:rPr>
        <w:t>are committed to consultation with communities on our mobile telecommunications proposals and as such would encourage you to respond.</w:t>
      </w:r>
    </w:p>
    <w:p w:rsidR="0051547D" w:rsidRPr="001D549A" w:rsidRDefault="0051547D" w:rsidP="0037079D">
      <w:pPr>
        <w:pStyle w:val="BodyText"/>
        <w:spacing w:before="0"/>
        <w:rPr>
          <w:rFonts w:cs="Arial"/>
          <w:szCs w:val="22"/>
        </w:rPr>
      </w:pPr>
    </w:p>
    <w:p w:rsidR="001D549A" w:rsidRPr="001D549A" w:rsidRDefault="006E7AF0" w:rsidP="001D549A">
      <w:pPr>
        <w:pStyle w:val="BodyText"/>
        <w:rPr>
          <w:rFonts w:cs="Arial"/>
          <w:iCs/>
          <w:szCs w:val="22"/>
          <w:lang w:val="en-US"/>
        </w:rPr>
      </w:pPr>
      <w:r w:rsidRPr="001D549A">
        <w:rPr>
          <w:rFonts w:cs="Arial"/>
          <w:szCs w:val="22"/>
          <w:lang w:val="en-US"/>
        </w:rPr>
        <w:t xml:space="preserve">As part of </w:t>
      </w:r>
      <w:r w:rsidR="001D549A" w:rsidRPr="001D549A">
        <w:rPr>
          <w:rFonts w:cs="Arial"/>
          <w:szCs w:val="22"/>
          <w:lang w:val="en-US"/>
        </w:rPr>
        <w:t>Vodafone’s and</w:t>
      </w:r>
      <w:r w:rsidR="0051547D" w:rsidRPr="001D549A">
        <w:rPr>
          <w:rFonts w:cs="Arial"/>
          <w:szCs w:val="22"/>
        </w:rPr>
        <w:t xml:space="preserve"> Telefónica</w:t>
      </w:r>
      <w:r w:rsidRPr="001D549A">
        <w:rPr>
          <w:rFonts w:cs="Arial"/>
          <w:szCs w:val="22"/>
          <w:lang w:val="en-US"/>
        </w:rPr>
        <w:t xml:space="preserve">’s continued network improvement program, there is a specific requirement for a radio base station at this location to </w:t>
      </w:r>
      <w:r w:rsidR="001D549A" w:rsidRPr="001D549A">
        <w:rPr>
          <w:rFonts w:cs="Arial"/>
          <w:iCs/>
          <w:szCs w:val="22"/>
          <w:lang w:val="en-US"/>
        </w:rPr>
        <w:t>improve the currently substandard 2G, 3G &amp; 4G coverage to the surrounding area.</w:t>
      </w:r>
    </w:p>
    <w:p w:rsidR="006E7AF0" w:rsidRPr="001D549A" w:rsidRDefault="006E7AF0" w:rsidP="0037079D">
      <w:pPr>
        <w:pStyle w:val="BodyText"/>
        <w:spacing w:before="0"/>
        <w:rPr>
          <w:rFonts w:cs="Arial"/>
          <w:szCs w:val="22"/>
        </w:rPr>
      </w:pPr>
    </w:p>
    <w:p w:rsidR="006E7AF0" w:rsidRPr="001D549A" w:rsidRDefault="006E7AF0" w:rsidP="0037079D">
      <w:pPr>
        <w:pStyle w:val="BodyText"/>
        <w:spacing w:before="0"/>
        <w:rPr>
          <w:rFonts w:cs="Arial"/>
          <w:szCs w:val="22"/>
        </w:rPr>
      </w:pPr>
      <w:r w:rsidRPr="001D549A">
        <w:rPr>
          <w:rFonts w:cs="Arial"/>
          <w:szCs w:val="22"/>
        </w:rPr>
        <w:t>Mobiles can only work with a network of base stations in place where people want to use their mobile phones or other wireless devices. Without base stations, the mobile phones and other devices we rely on simply won’t work.</w:t>
      </w:r>
    </w:p>
    <w:p w:rsidR="006E7AF0" w:rsidRPr="001D549A" w:rsidRDefault="006E7AF0" w:rsidP="0037079D">
      <w:pPr>
        <w:pStyle w:val="BodyText"/>
        <w:spacing w:before="0"/>
        <w:rPr>
          <w:rFonts w:cs="Arial"/>
          <w:szCs w:val="22"/>
        </w:rPr>
      </w:pPr>
    </w:p>
    <w:p w:rsidR="006E7AF0" w:rsidRPr="001D549A" w:rsidRDefault="006E7AF0" w:rsidP="0037079D">
      <w:pPr>
        <w:pStyle w:val="BodyText"/>
        <w:spacing w:before="0"/>
        <w:rPr>
          <w:rFonts w:cs="Arial"/>
          <w:szCs w:val="22"/>
        </w:rPr>
      </w:pPr>
      <w:r w:rsidRPr="001D549A">
        <w:rPr>
          <w:rFonts w:cs="Arial"/>
          <w:szCs w:val="22"/>
        </w:rPr>
        <w:t>Please find below the details of the proposed site and the alternative site options considered and discounted in our site selection process: -</w:t>
      </w:r>
    </w:p>
    <w:p w:rsidR="006E7AF0" w:rsidRPr="001D549A" w:rsidRDefault="006E7AF0" w:rsidP="0037079D">
      <w:pPr>
        <w:pStyle w:val="BodyText"/>
        <w:spacing w:before="0"/>
        <w:rPr>
          <w:rFonts w:cs="Arial"/>
          <w:szCs w:val="22"/>
        </w:rPr>
      </w:pPr>
    </w:p>
    <w:p w:rsidR="001D549A" w:rsidRPr="001D549A" w:rsidRDefault="001D549A" w:rsidP="001D549A">
      <w:pPr>
        <w:pStyle w:val="BodyTextIndent"/>
        <w:ind w:left="0"/>
        <w:jc w:val="both"/>
        <w:rPr>
          <w:rFonts w:ascii="Arial" w:hAnsi="Arial" w:cs="Arial"/>
          <w:b/>
          <w:sz w:val="22"/>
          <w:szCs w:val="22"/>
        </w:rPr>
      </w:pPr>
      <w:r w:rsidRPr="001D549A">
        <w:rPr>
          <w:rFonts w:ascii="Arial" w:hAnsi="Arial" w:cs="Arial"/>
          <w:sz w:val="22"/>
          <w:szCs w:val="22"/>
        </w:rPr>
        <w:t>Our technical network requirement is as follows</w:t>
      </w:r>
      <w:r w:rsidRPr="001D549A">
        <w:rPr>
          <w:rFonts w:ascii="Arial" w:hAnsi="Arial" w:cs="Arial"/>
          <w:b/>
          <w:sz w:val="22"/>
          <w:szCs w:val="22"/>
        </w:rPr>
        <w:t xml:space="preserve">: </w:t>
      </w:r>
    </w:p>
    <w:p w:rsidR="001D549A" w:rsidRPr="001D549A" w:rsidRDefault="001D549A" w:rsidP="001D549A">
      <w:pPr>
        <w:pStyle w:val="BodyTextIndent"/>
        <w:ind w:left="0"/>
        <w:jc w:val="both"/>
        <w:rPr>
          <w:rFonts w:ascii="Arial" w:hAnsi="Arial" w:cs="Arial"/>
          <w:sz w:val="22"/>
          <w:szCs w:val="22"/>
        </w:rPr>
      </w:pPr>
    </w:p>
    <w:p w:rsidR="001D549A" w:rsidRPr="001D549A" w:rsidRDefault="001D549A" w:rsidP="001D549A">
      <w:pPr>
        <w:pStyle w:val="BodyTextIndent"/>
        <w:numPr>
          <w:ilvl w:val="0"/>
          <w:numId w:val="2"/>
        </w:numPr>
        <w:ind w:left="0" w:firstLine="0"/>
        <w:jc w:val="both"/>
        <w:rPr>
          <w:rFonts w:ascii="Arial" w:hAnsi="Arial" w:cs="Arial"/>
          <w:b/>
          <w:iCs/>
          <w:sz w:val="22"/>
          <w:szCs w:val="22"/>
        </w:rPr>
      </w:pPr>
      <w:proofErr w:type="spellStart"/>
      <w:r w:rsidRPr="001D549A">
        <w:rPr>
          <w:rFonts w:ascii="Arial" w:hAnsi="Arial" w:cs="Arial"/>
          <w:b/>
          <w:iCs/>
          <w:sz w:val="22"/>
          <w:szCs w:val="22"/>
        </w:rPr>
        <w:t>Babbacombe</w:t>
      </w:r>
      <w:proofErr w:type="spellEnd"/>
      <w:r w:rsidRPr="001D549A">
        <w:rPr>
          <w:rFonts w:ascii="Arial" w:hAnsi="Arial" w:cs="Arial"/>
          <w:b/>
          <w:iCs/>
          <w:sz w:val="22"/>
          <w:szCs w:val="22"/>
        </w:rPr>
        <w:t xml:space="preserve"> – </w:t>
      </w:r>
      <w:r w:rsidRPr="001D549A">
        <w:rPr>
          <w:rFonts w:ascii="Arial" w:hAnsi="Arial" w:cs="Arial"/>
          <w:b/>
          <w:iCs/>
          <w:caps/>
          <w:sz w:val="22"/>
          <w:szCs w:val="22"/>
        </w:rPr>
        <w:t>CTIL241882_VF14492_TEF80829</w:t>
      </w:r>
    </w:p>
    <w:p w:rsidR="001D549A" w:rsidRPr="001D549A" w:rsidRDefault="001D549A" w:rsidP="001D549A">
      <w:pPr>
        <w:pStyle w:val="BodyTextIndent"/>
        <w:numPr>
          <w:ilvl w:val="0"/>
          <w:numId w:val="2"/>
        </w:numPr>
        <w:ind w:left="0" w:firstLine="0"/>
        <w:jc w:val="both"/>
        <w:rPr>
          <w:rFonts w:ascii="Arial" w:hAnsi="Arial" w:cs="Arial"/>
          <w:sz w:val="22"/>
          <w:szCs w:val="22"/>
        </w:rPr>
      </w:pPr>
      <w:r w:rsidRPr="001D549A">
        <w:rPr>
          <w:rFonts w:ascii="Arial" w:hAnsi="Arial" w:cs="Arial"/>
          <w:iCs/>
          <w:sz w:val="22"/>
          <w:szCs w:val="22"/>
        </w:rPr>
        <w:t xml:space="preserve">A site is required in this location to upgrade the currently substandard coverage within the area. </w:t>
      </w:r>
    </w:p>
    <w:p w:rsidR="001D549A" w:rsidRPr="001D549A" w:rsidRDefault="001D549A" w:rsidP="001D549A">
      <w:pPr>
        <w:pStyle w:val="BodyTextIndent"/>
        <w:ind w:left="0"/>
        <w:jc w:val="both"/>
        <w:rPr>
          <w:rFonts w:ascii="Arial" w:hAnsi="Arial" w:cs="Arial"/>
          <w:iCs/>
          <w:sz w:val="22"/>
          <w:szCs w:val="22"/>
        </w:rPr>
      </w:pPr>
    </w:p>
    <w:p w:rsidR="001D549A" w:rsidRPr="001D549A" w:rsidRDefault="001D549A" w:rsidP="001D549A">
      <w:pPr>
        <w:pStyle w:val="BodyTextIndent"/>
        <w:ind w:left="0"/>
        <w:jc w:val="both"/>
        <w:rPr>
          <w:rFonts w:ascii="Arial" w:hAnsi="Arial" w:cs="Arial"/>
          <w:iCs/>
          <w:sz w:val="22"/>
          <w:szCs w:val="22"/>
        </w:rPr>
      </w:pPr>
      <w:r w:rsidRPr="001D549A">
        <w:rPr>
          <w:rFonts w:ascii="Arial" w:hAnsi="Arial" w:cs="Arial"/>
          <w:iCs/>
          <w:sz w:val="22"/>
          <w:szCs w:val="22"/>
        </w:rPr>
        <w:t xml:space="preserve">The area is rural in nature with an undulating terrain capped by mature </w:t>
      </w:r>
      <w:proofErr w:type="spellStart"/>
      <w:r w:rsidRPr="001D549A">
        <w:rPr>
          <w:rFonts w:ascii="Arial" w:hAnsi="Arial" w:cs="Arial"/>
          <w:iCs/>
          <w:sz w:val="22"/>
          <w:szCs w:val="22"/>
        </w:rPr>
        <w:t>tress</w:t>
      </w:r>
      <w:proofErr w:type="spellEnd"/>
      <w:r w:rsidRPr="001D549A">
        <w:rPr>
          <w:rFonts w:ascii="Arial" w:hAnsi="Arial" w:cs="Arial"/>
          <w:iCs/>
          <w:sz w:val="22"/>
          <w:szCs w:val="22"/>
        </w:rPr>
        <w:t xml:space="preserve">, which does make finding a location from which the target area can be covered challenging. The coverage area essentially comprises </w:t>
      </w:r>
      <w:r w:rsidRPr="001D549A">
        <w:rPr>
          <w:rFonts w:ascii="Arial" w:hAnsi="Arial" w:cs="Arial"/>
          <w:iCs/>
          <w:sz w:val="22"/>
          <w:szCs w:val="22"/>
        </w:rPr>
        <w:lastRenderedPageBreak/>
        <w:t xml:space="preserve">the small community of a few houses. Land uses are primarily agricultural with housing along the main streets. </w:t>
      </w:r>
    </w:p>
    <w:p w:rsidR="001D549A" w:rsidRPr="001D549A" w:rsidRDefault="001D549A" w:rsidP="001D549A">
      <w:pPr>
        <w:pStyle w:val="BodyTextIndent"/>
        <w:ind w:left="0"/>
        <w:jc w:val="both"/>
        <w:rPr>
          <w:rFonts w:ascii="Arial" w:hAnsi="Arial" w:cs="Arial"/>
          <w:sz w:val="22"/>
          <w:szCs w:val="22"/>
        </w:rPr>
      </w:pPr>
    </w:p>
    <w:p w:rsidR="001D549A" w:rsidRPr="001D549A" w:rsidRDefault="001D549A" w:rsidP="001D549A">
      <w:pPr>
        <w:pStyle w:val="BodyTextIndent"/>
        <w:ind w:left="0"/>
        <w:jc w:val="both"/>
        <w:rPr>
          <w:rFonts w:ascii="Arial" w:hAnsi="Arial" w:cs="Arial"/>
          <w:sz w:val="22"/>
          <w:szCs w:val="22"/>
        </w:rPr>
      </w:pPr>
      <w:r w:rsidRPr="001D549A">
        <w:rPr>
          <w:rFonts w:ascii="Arial" w:hAnsi="Arial" w:cs="Arial"/>
          <w:sz w:val="22"/>
          <w:szCs w:val="22"/>
        </w:rPr>
        <w:t>A number of options have been assessed in respect of the site search process and the preferred Vodafone option is as follows:</w:t>
      </w:r>
    </w:p>
    <w:p w:rsidR="001D549A" w:rsidRPr="001D549A" w:rsidRDefault="001D549A" w:rsidP="001D549A">
      <w:pPr>
        <w:pStyle w:val="BodyTextIndent"/>
        <w:ind w:left="0"/>
        <w:jc w:val="both"/>
        <w:rPr>
          <w:rFonts w:ascii="Arial" w:hAnsi="Arial" w:cs="Arial"/>
          <w:sz w:val="22"/>
          <w:szCs w:val="22"/>
        </w:rPr>
      </w:pPr>
    </w:p>
    <w:p w:rsidR="001D549A" w:rsidRPr="001D549A" w:rsidRDefault="001D549A" w:rsidP="001D549A">
      <w:pPr>
        <w:pStyle w:val="BodyTextIndent"/>
        <w:numPr>
          <w:ilvl w:val="0"/>
          <w:numId w:val="3"/>
        </w:numPr>
        <w:ind w:left="0"/>
        <w:jc w:val="both"/>
        <w:rPr>
          <w:rFonts w:ascii="Arial" w:hAnsi="Arial" w:cs="Arial"/>
          <w:b/>
          <w:iCs/>
          <w:sz w:val="22"/>
          <w:szCs w:val="22"/>
        </w:rPr>
      </w:pPr>
      <w:r w:rsidRPr="001D549A">
        <w:rPr>
          <w:rFonts w:ascii="Arial" w:hAnsi="Arial" w:cs="Arial"/>
          <w:b/>
          <w:iCs/>
          <w:sz w:val="22"/>
          <w:szCs w:val="22"/>
        </w:rPr>
        <w:t xml:space="preserve">Higher </w:t>
      </w:r>
      <w:proofErr w:type="spellStart"/>
      <w:r w:rsidRPr="001D549A">
        <w:rPr>
          <w:rFonts w:ascii="Arial" w:hAnsi="Arial" w:cs="Arial"/>
          <w:b/>
          <w:iCs/>
          <w:sz w:val="22"/>
          <w:szCs w:val="22"/>
        </w:rPr>
        <w:t>Gabwell</w:t>
      </w:r>
      <w:proofErr w:type="spellEnd"/>
      <w:r w:rsidRPr="001D549A">
        <w:rPr>
          <w:rFonts w:ascii="Arial" w:hAnsi="Arial" w:cs="Arial"/>
          <w:b/>
          <w:iCs/>
          <w:sz w:val="22"/>
          <w:szCs w:val="22"/>
        </w:rPr>
        <w:t xml:space="preserve"> Farm, Higher </w:t>
      </w:r>
      <w:proofErr w:type="spellStart"/>
      <w:r w:rsidRPr="001D549A">
        <w:rPr>
          <w:rFonts w:ascii="Arial" w:hAnsi="Arial" w:cs="Arial"/>
          <w:b/>
          <w:iCs/>
          <w:sz w:val="22"/>
          <w:szCs w:val="22"/>
        </w:rPr>
        <w:t>Gabwell</w:t>
      </w:r>
      <w:proofErr w:type="spellEnd"/>
      <w:r w:rsidRPr="001D549A">
        <w:rPr>
          <w:rFonts w:ascii="Arial" w:hAnsi="Arial" w:cs="Arial"/>
          <w:b/>
          <w:iCs/>
          <w:sz w:val="22"/>
          <w:szCs w:val="22"/>
        </w:rPr>
        <w:t>, TQ12 4QN – NGR: 292001,069064</w:t>
      </w:r>
    </w:p>
    <w:p w:rsidR="001D549A" w:rsidRPr="001D549A" w:rsidRDefault="001D549A" w:rsidP="001D549A">
      <w:pPr>
        <w:pStyle w:val="BodyTextIndent"/>
        <w:numPr>
          <w:ilvl w:val="0"/>
          <w:numId w:val="3"/>
        </w:numPr>
        <w:ind w:left="0"/>
        <w:jc w:val="both"/>
        <w:rPr>
          <w:rFonts w:ascii="Arial" w:hAnsi="Arial" w:cs="Arial"/>
          <w:sz w:val="22"/>
          <w:szCs w:val="22"/>
        </w:rPr>
      </w:pPr>
      <w:r w:rsidRPr="001D549A">
        <w:rPr>
          <w:rFonts w:ascii="Arial" w:hAnsi="Arial" w:cs="Arial"/>
          <w:iCs/>
          <w:sz w:val="22"/>
          <w:szCs w:val="22"/>
        </w:rPr>
        <w:t xml:space="preserve">The site is to the west of the search area and on low ground but given the surrounding community is in a bowl of lower land, it will enable the necessary coverage to be provided. The site has been </w:t>
      </w:r>
    </w:p>
    <w:p w:rsidR="001D549A" w:rsidRPr="001D549A" w:rsidRDefault="001D549A" w:rsidP="001D549A">
      <w:pPr>
        <w:pStyle w:val="BodyTextIndent"/>
        <w:ind w:left="0"/>
        <w:jc w:val="both"/>
        <w:rPr>
          <w:rFonts w:ascii="Arial" w:hAnsi="Arial" w:cs="Arial"/>
          <w:sz w:val="22"/>
          <w:szCs w:val="22"/>
        </w:rPr>
      </w:pPr>
      <w:proofErr w:type="gramStart"/>
      <w:r w:rsidRPr="001D549A">
        <w:rPr>
          <w:rFonts w:ascii="Arial" w:hAnsi="Arial" w:cs="Arial"/>
          <w:iCs/>
          <w:sz w:val="22"/>
          <w:szCs w:val="22"/>
        </w:rPr>
        <w:t>located</w:t>
      </w:r>
      <w:proofErr w:type="gramEnd"/>
      <w:r w:rsidRPr="001D549A">
        <w:rPr>
          <w:rFonts w:ascii="Arial" w:hAnsi="Arial" w:cs="Arial"/>
          <w:iCs/>
          <w:sz w:val="22"/>
          <w:szCs w:val="22"/>
        </w:rPr>
        <w:t xml:space="preserve"> here as it does provide a large amount of natural screening with trees in the immediate area and trees in the wider landscape that will shield the masts from wider views within the community.</w:t>
      </w:r>
    </w:p>
    <w:p w:rsidR="001D549A" w:rsidRPr="001D549A" w:rsidRDefault="001D549A" w:rsidP="001D549A">
      <w:pPr>
        <w:pStyle w:val="BodyTextIndent"/>
        <w:ind w:left="0"/>
        <w:jc w:val="both"/>
        <w:rPr>
          <w:rFonts w:ascii="Arial" w:hAnsi="Arial" w:cs="Arial"/>
          <w:iCs/>
          <w:sz w:val="22"/>
          <w:szCs w:val="22"/>
        </w:rPr>
      </w:pPr>
    </w:p>
    <w:p w:rsidR="001D549A" w:rsidRPr="001D549A" w:rsidRDefault="001D549A" w:rsidP="001D549A">
      <w:pPr>
        <w:pStyle w:val="BodyTextIndent"/>
        <w:ind w:left="0"/>
        <w:jc w:val="both"/>
        <w:rPr>
          <w:rFonts w:ascii="Arial" w:hAnsi="Arial" w:cs="Arial"/>
          <w:sz w:val="22"/>
          <w:szCs w:val="22"/>
        </w:rPr>
      </w:pPr>
      <w:r w:rsidRPr="001D549A">
        <w:rPr>
          <w:rFonts w:ascii="Arial" w:hAnsi="Arial" w:cs="Arial"/>
          <w:sz w:val="22"/>
          <w:szCs w:val="22"/>
        </w:rPr>
        <w:t>By being located outside the community, the mast will have a limited impact on the nature of the area whilst providing the much needed coverage upgrade required.</w:t>
      </w:r>
    </w:p>
    <w:p w:rsidR="001D549A" w:rsidRPr="001D549A" w:rsidRDefault="001D549A" w:rsidP="001D549A">
      <w:pPr>
        <w:pStyle w:val="BodyTextIndent"/>
        <w:ind w:left="0"/>
        <w:jc w:val="both"/>
        <w:rPr>
          <w:rFonts w:ascii="Arial" w:hAnsi="Arial" w:cs="Arial"/>
          <w:sz w:val="22"/>
          <w:szCs w:val="22"/>
        </w:rPr>
      </w:pPr>
    </w:p>
    <w:p w:rsidR="001D549A" w:rsidRPr="001D549A" w:rsidRDefault="001D549A" w:rsidP="001D549A">
      <w:pPr>
        <w:pStyle w:val="BodyTextIndent"/>
        <w:ind w:left="0"/>
        <w:jc w:val="both"/>
        <w:rPr>
          <w:rFonts w:ascii="Arial" w:hAnsi="Arial" w:cs="Arial"/>
          <w:sz w:val="22"/>
          <w:szCs w:val="22"/>
        </w:rPr>
      </w:pPr>
      <w:r w:rsidRPr="001D549A">
        <w:rPr>
          <w:rFonts w:ascii="Arial" w:hAnsi="Arial" w:cs="Arial"/>
          <w:sz w:val="22"/>
          <w:szCs w:val="22"/>
        </w:rPr>
        <w:t xml:space="preserve">Alternative site options considered and rejected are as follows: </w:t>
      </w:r>
    </w:p>
    <w:p w:rsidR="001D549A" w:rsidRPr="001D549A" w:rsidRDefault="001D549A" w:rsidP="001D549A">
      <w:pPr>
        <w:pStyle w:val="BodyTextIndent"/>
        <w:ind w:left="0"/>
        <w:jc w:val="both"/>
        <w:rPr>
          <w:rFonts w:ascii="Arial" w:hAnsi="Arial" w:cs="Arial"/>
          <w:sz w:val="22"/>
          <w:szCs w:val="22"/>
        </w:rPr>
      </w:pPr>
    </w:p>
    <w:p w:rsidR="001D549A" w:rsidRPr="001D549A" w:rsidRDefault="001D549A" w:rsidP="001D549A">
      <w:pPr>
        <w:pStyle w:val="BodyTextIndent"/>
        <w:numPr>
          <w:ilvl w:val="0"/>
          <w:numId w:val="4"/>
        </w:numPr>
        <w:ind w:left="0"/>
        <w:jc w:val="both"/>
        <w:rPr>
          <w:rFonts w:ascii="Arial" w:hAnsi="Arial" w:cs="Arial"/>
          <w:b/>
          <w:iCs/>
          <w:sz w:val="22"/>
          <w:szCs w:val="22"/>
        </w:rPr>
      </w:pPr>
      <w:r w:rsidRPr="001D549A">
        <w:rPr>
          <w:rFonts w:ascii="Arial" w:hAnsi="Arial" w:cs="Arial"/>
          <w:b/>
          <w:iCs/>
          <w:sz w:val="22"/>
          <w:szCs w:val="22"/>
        </w:rPr>
        <w:t xml:space="preserve">Port </w:t>
      </w:r>
      <w:proofErr w:type="spellStart"/>
      <w:r w:rsidRPr="001D549A">
        <w:rPr>
          <w:rFonts w:ascii="Arial" w:hAnsi="Arial" w:cs="Arial"/>
          <w:b/>
          <w:iCs/>
          <w:sz w:val="22"/>
          <w:szCs w:val="22"/>
        </w:rPr>
        <w:t>Tallon</w:t>
      </w:r>
      <w:proofErr w:type="spellEnd"/>
      <w:r w:rsidRPr="001D549A">
        <w:rPr>
          <w:rFonts w:ascii="Arial" w:hAnsi="Arial" w:cs="Arial"/>
          <w:b/>
          <w:iCs/>
          <w:sz w:val="22"/>
          <w:szCs w:val="22"/>
        </w:rPr>
        <w:t xml:space="preserve"> Farm, Higher </w:t>
      </w:r>
      <w:proofErr w:type="spellStart"/>
      <w:r w:rsidRPr="001D549A">
        <w:rPr>
          <w:rFonts w:ascii="Arial" w:hAnsi="Arial" w:cs="Arial"/>
          <w:b/>
          <w:iCs/>
          <w:sz w:val="22"/>
          <w:szCs w:val="22"/>
        </w:rPr>
        <w:t>Gabwell</w:t>
      </w:r>
      <w:proofErr w:type="spellEnd"/>
      <w:r w:rsidRPr="001D549A">
        <w:rPr>
          <w:rFonts w:ascii="Arial" w:hAnsi="Arial" w:cs="Arial"/>
          <w:b/>
          <w:iCs/>
          <w:sz w:val="22"/>
          <w:szCs w:val="22"/>
        </w:rPr>
        <w:t>,  TQ1 4QT– NGR: 292220,  068698</w:t>
      </w:r>
    </w:p>
    <w:p w:rsidR="001D549A" w:rsidRPr="001D549A" w:rsidRDefault="001D549A" w:rsidP="001D549A">
      <w:pPr>
        <w:pStyle w:val="BodyTextIndent"/>
        <w:numPr>
          <w:ilvl w:val="0"/>
          <w:numId w:val="4"/>
        </w:numPr>
        <w:ind w:left="0"/>
        <w:jc w:val="both"/>
        <w:rPr>
          <w:rFonts w:ascii="Arial" w:hAnsi="Arial" w:cs="Arial"/>
          <w:iCs/>
          <w:sz w:val="22"/>
          <w:szCs w:val="22"/>
        </w:rPr>
      </w:pPr>
      <w:r w:rsidRPr="001D549A">
        <w:rPr>
          <w:rFonts w:ascii="Arial" w:hAnsi="Arial" w:cs="Arial"/>
          <w:iCs/>
          <w:sz w:val="22"/>
          <w:szCs w:val="22"/>
        </w:rPr>
        <w:t>The owner was interested in hosting an installation but the area was considered to be more visually exposed than the chosen option and the site was discounted in favour of the proposed option.</w:t>
      </w:r>
    </w:p>
    <w:p w:rsidR="001D549A" w:rsidRPr="001D549A" w:rsidRDefault="001D549A" w:rsidP="001D549A">
      <w:pPr>
        <w:pStyle w:val="BodyTextIndent"/>
        <w:ind w:left="0"/>
        <w:jc w:val="both"/>
        <w:rPr>
          <w:rFonts w:ascii="Arial" w:hAnsi="Arial" w:cs="Arial"/>
          <w:iCs/>
          <w:sz w:val="22"/>
          <w:szCs w:val="22"/>
        </w:rPr>
      </w:pPr>
    </w:p>
    <w:p w:rsidR="001D549A" w:rsidRPr="001D549A" w:rsidRDefault="001D549A" w:rsidP="001D549A">
      <w:pPr>
        <w:pStyle w:val="BodyTextIndent"/>
        <w:numPr>
          <w:ilvl w:val="0"/>
          <w:numId w:val="4"/>
        </w:numPr>
        <w:ind w:left="0"/>
        <w:jc w:val="both"/>
        <w:rPr>
          <w:rFonts w:ascii="Arial" w:hAnsi="Arial" w:cs="Arial"/>
          <w:b/>
          <w:iCs/>
          <w:sz w:val="22"/>
          <w:szCs w:val="22"/>
        </w:rPr>
      </w:pPr>
      <w:r w:rsidRPr="001D549A">
        <w:rPr>
          <w:rFonts w:ascii="Arial" w:hAnsi="Arial" w:cs="Arial"/>
          <w:b/>
          <w:iCs/>
          <w:sz w:val="22"/>
          <w:szCs w:val="22"/>
        </w:rPr>
        <w:t xml:space="preserve">Higher </w:t>
      </w:r>
      <w:proofErr w:type="spellStart"/>
      <w:r w:rsidRPr="001D549A">
        <w:rPr>
          <w:rFonts w:ascii="Arial" w:hAnsi="Arial" w:cs="Arial"/>
          <w:b/>
          <w:iCs/>
          <w:sz w:val="22"/>
          <w:szCs w:val="22"/>
        </w:rPr>
        <w:t>Gabwell</w:t>
      </w:r>
      <w:proofErr w:type="spellEnd"/>
      <w:r w:rsidRPr="001D549A">
        <w:rPr>
          <w:rFonts w:ascii="Arial" w:hAnsi="Arial" w:cs="Arial"/>
          <w:b/>
          <w:iCs/>
          <w:sz w:val="22"/>
          <w:szCs w:val="22"/>
        </w:rPr>
        <w:t xml:space="preserve"> Farm East, Higher </w:t>
      </w:r>
      <w:proofErr w:type="spellStart"/>
      <w:r w:rsidRPr="001D549A">
        <w:rPr>
          <w:rFonts w:ascii="Arial" w:hAnsi="Arial" w:cs="Arial"/>
          <w:b/>
          <w:iCs/>
          <w:sz w:val="22"/>
          <w:szCs w:val="22"/>
        </w:rPr>
        <w:t>Gabwell</w:t>
      </w:r>
      <w:proofErr w:type="spellEnd"/>
      <w:r w:rsidRPr="001D549A">
        <w:rPr>
          <w:rFonts w:ascii="Arial" w:hAnsi="Arial" w:cs="Arial"/>
          <w:b/>
          <w:iCs/>
          <w:sz w:val="22"/>
          <w:szCs w:val="22"/>
        </w:rPr>
        <w:t>, TQ1 4QL  – NGR: 292165, 068816</w:t>
      </w:r>
    </w:p>
    <w:p w:rsidR="001D549A" w:rsidRPr="001D549A" w:rsidRDefault="001D549A" w:rsidP="001D549A">
      <w:pPr>
        <w:pStyle w:val="BodyTextIndent"/>
        <w:numPr>
          <w:ilvl w:val="0"/>
          <w:numId w:val="4"/>
        </w:numPr>
        <w:ind w:left="0"/>
        <w:jc w:val="both"/>
        <w:rPr>
          <w:rFonts w:ascii="Arial" w:hAnsi="Arial" w:cs="Arial"/>
          <w:sz w:val="22"/>
          <w:szCs w:val="22"/>
        </w:rPr>
      </w:pPr>
      <w:r w:rsidRPr="001D549A">
        <w:rPr>
          <w:rFonts w:ascii="Arial" w:hAnsi="Arial" w:cs="Arial"/>
          <w:sz w:val="22"/>
          <w:szCs w:val="22"/>
        </w:rPr>
        <w:t>This is an alternative location owned by the Landlord for the proposed option. It is positioned closer to the cell centre but the location is very open and there is no nearby power supply so the site has been discounted in favour of the proposed option.</w:t>
      </w:r>
    </w:p>
    <w:p w:rsidR="001D549A" w:rsidRPr="001D549A" w:rsidRDefault="001D549A" w:rsidP="001D549A">
      <w:pPr>
        <w:pStyle w:val="BodyTextIndent"/>
        <w:ind w:left="0"/>
        <w:jc w:val="both"/>
        <w:rPr>
          <w:rFonts w:ascii="Arial" w:hAnsi="Arial" w:cs="Arial"/>
          <w:b/>
          <w:iCs/>
          <w:sz w:val="22"/>
          <w:szCs w:val="22"/>
        </w:rPr>
      </w:pPr>
    </w:p>
    <w:p w:rsidR="001D549A" w:rsidRPr="001D549A" w:rsidRDefault="001D549A" w:rsidP="001D549A">
      <w:pPr>
        <w:pStyle w:val="BodyTextIndent"/>
        <w:numPr>
          <w:ilvl w:val="0"/>
          <w:numId w:val="4"/>
        </w:numPr>
        <w:ind w:left="0"/>
        <w:jc w:val="both"/>
        <w:rPr>
          <w:rFonts w:ascii="Arial" w:hAnsi="Arial" w:cs="Arial"/>
          <w:b/>
          <w:iCs/>
          <w:sz w:val="22"/>
          <w:szCs w:val="22"/>
        </w:rPr>
      </w:pPr>
      <w:r w:rsidRPr="001D549A">
        <w:rPr>
          <w:rFonts w:ascii="Arial" w:hAnsi="Arial" w:cs="Arial"/>
          <w:b/>
          <w:iCs/>
          <w:sz w:val="22"/>
          <w:szCs w:val="22"/>
        </w:rPr>
        <w:t xml:space="preserve">Crossways, Stoke Rd, Higher </w:t>
      </w:r>
      <w:proofErr w:type="spellStart"/>
      <w:r w:rsidRPr="001D549A">
        <w:rPr>
          <w:rFonts w:ascii="Arial" w:hAnsi="Arial" w:cs="Arial"/>
          <w:b/>
          <w:iCs/>
          <w:sz w:val="22"/>
          <w:szCs w:val="22"/>
        </w:rPr>
        <w:t>Gabwell</w:t>
      </w:r>
      <w:proofErr w:type="spellEnd"/>
      <w:r w:rsidRPr="001D549A">
        <w:rPr>
          <w:rFonts w:ascii="Arial" w:hAnsi="Arial" w:cs="Arial"/>
          <w:b/>
          <w:iCs/>
          <w:sz w:val="22"/>
          <w:szCs w:val="22"/>
        </w:rPr>
        <w:t>, TQ1 4TQ – NGR: 292339, 068689</w:t>
      </w:r>
    </w:p>
    <w:p w:rsidR="001D549A" w:rsidRPr="001D549A" w:rsidRDefault="001D549A" w:rsidP="001D549A">
      <w:pPr>
        <w:pStyle w:val="BodyTextIndent"/>
        <w:numPr>
          <w:ilvl w:val="0"/>
          <w:numId w:val="4"/>
        </w:numPr>
        <w:ind w:left="0"/>
        <w:jc w:val="both"/>
        <w:rPr>
          <w:rFonts w:ascii="Arial" w:hAnsi="Arial" w:cs="Arial"/>
          <w:iCs/>
          <w:sz w:val="22"/>
          <w:szCs w:val="22"/>
        </w:rPr>
      </w:pPr>
      <w:r w:rsidRPr="001D549A">
        <w:rPr>
          <w:rFonts w:ascii="Arial" w:hAnsi="Arial" w:cs="Arial"/>
          <w:iCs/>
          <w:sz w:val="22"/>
          <w:szCs w:val="22"/>
        </w:rPr>
        <w:t>The Site owner has not responded to our approach and is assumed not to be interested in our proposal.</w:t>
      </w:r>
    </w:p>
    <w:p w:rsidR="001D549A" w:rsidRPr="001D549A" w:rsidRDefault="001D549A" w:rsidP="001D549A">
      <w:pPr>
        <w:pStyle w:val="BodyTextIndent"/>
        <w:ind w:left="0"/>
        <w:jc w:val="both"/>
        <w:rPr>
          <w:rFonts w:ascii="Arial" w:hAnsi="Arial" w:cs="Arial"/>
          <w:iCs/>
          <w:sz w:val="22"/>
          <w:szCs w:val="22"/>
        </w:rPr>
      </w:pPr>
    </w:p>
    <w:p w:rsidR="001D549A" w:rsidRPr="001D549A" w:rsidRDefault="001D549A" w:rsidP="001D549A">
      <w:pPr>
        <w:pStyle w:val="BodyTextIndent"/>
        <w:numPr>
          <w:ilvl w:val="0"/>
          <w:numId w:val="4"/>
        </w:numPr>
        <w:ind w:left="0"/>
        <w:jc w:val="both"/>
        <w:rPr>
          <w:rFonts w:ascii="Arial" w:hAnsi="Arial" w:cs="Arial"/>
          <w:b/>
          <w:iCs/>
          <w:sz w:val="22"/>
          <w:szCs w:val="22"/>
        </w:rPr>
      </w:pPr>
      <w:r w:rsidRPr="001D549A">
        <w:rPr>
          <w:rFonts w:ascii="Arial" w:hAnsi="Arial" w:cs="Arial"/>
          <w:b/>
          <w:iCs/>
          <w:sz w:val="22"/>
          <w:szCs w:val="22"/>
        </w:rPr>
        <w:t xml:space="preserve">John Glanville Auto Centre,  A379, Higher </w:t>
      </w:r>
      <w:proofErr w:type="spellStart"/>
      <w:r w:rsidRPr="001D549A">
        <w:rPr>
          <w:rFonts w:ascii="Arial" w:hAnsi="Arial" w:cs="Arial"/>
          <w:b/>
          <w:iCs/>
          <w:sz w:val="22"/>
          <w:szCs w:val="22"/>
        </w:rPr>
        <w:t>Gabwell</w:t>
      </w:r>
      <w:proofErr w:type="spellEnd"/>
      <w:r w:rsidRPr="001D549A">
        <w:rPr>
          <w:rFonts w:ascii="Arial" w:hAnsi="Arial" w:cs="Arial"/>
          <w:b/>
          <w:iCs/>
          <w:sz w:val="22"/>
          <w:szCs w:val="22"/>
        </w:rPr>
        <w:t>, TQ1 4TH– NGR: 292324, 068606</w:t>
      </w:r>
    </w:p>
    <w:p w:rsidR="001D549A" w:rsidRPr="001D549A" w:rsidRDefault="001D549A" w:rsidP="001D549A">
      <w:pPr>
        <w:pStyle w:val="BodyTextIndent"/>
        <w:numPr>
          <w:ilvl w:val="0"/>
          <w:numId w:val="4"/>
        </w:numPr>
        <w:ind w:left="0"/>
        <w:jc w:val="both"/>
        <w:rPr>
          <w:rFonts w:ascii="Arial" w:hAnsi="Arial" w:cs="Arial"/>
          <w:iCs/>
          <w:sz w:val="22"/>
          <w:szCs w:val="22"/>
        </w:rPr>
      </w:pPr>
      <w:r w:rsidRPr="001D549A">
        <w:rPr>
          <w:rFonts w:ascii="Arial" w:hAnsi="Arial" w:cs="Arial"/>
          <w:iCs/>
          <w:sz w:val="22"/>
          <w:szCs w:val="22"/>
        </w:rPr>
        <w:t>The Site owner has not responded to our approach and is assumed not to be interested in our proposal.</w:t>
      </w:r>
    </w:p>
    <w:p w:rsidR="001D549A" w:rsidRPr="001D549A" w:rsidRDefault="001D549A" w:rsidP="001D549A">
      <w:pPr>
        <w:pStyle w:val="BodyTextIndent"/>
        <w:ind w:left="0"/>
        <w:jc w:val="both"/>
        <w:rPr>
          <w:rFonts w:ascii="Arial" w:hAnsi="Arial" w:cs="Arial"/>
          <w:iCs/>
          <w:sz w:val="22"/>
          <w:szCs w:val="22"/>
        </w:rPr>
      </w:pPr>
    </w:p>
    <w:p w:rsidR="001D549A" w:rsidRPr="001D549A" w:rsidRDefault="001D549A" w:rsidP="001D549A">
      <w:pPr>
        <w:pStyle w:val="BodyTextIndent"/>
        <w:numPr>
          <w:ilvl w:val="0"/>
          <w:numId w:val="4"/>
        </w:numPr>
        <w:ind w:left="0"/>
        <w:jc w:val="both"/>
        <w:rPr>
          <w:rFonts w:ascii="Arial" w:hAnsi="Arial" w:cs="Arial"/>
          <w:b/>
          <w:iCs/>
          <w:sz w:val="22"/>
          <w:szCs w:val="22"/>
        </w:rPr>
      </w:pPr>
      <w:r w:rsidRPr="001D549A">
        <w:rPr>
          <w:rFonts w:ascii="Arial" w:hAnsi="Arial" w:cs="Arial"/>
          <w:b/>
          <w:iCs/>
          <w:sz w:val="22"/>
          <w:szCs w:val="22"/>
        </w:rPr>
        <w:t xml:space="preserve">Teignmouth Rd </w:t>
      </w:r>
      <w:proofErr w:type="spellStart"/>
      <w:r w:rsidRPr="001D549A">
        <w:rPr>
          <w:rFonts w:ascii="Arial" w:hAnsi="Arial" w:cs="Arial"/>
          <w:b/>
          <w:iCs/>
          <w:sz w:val="22"/>
          <w:szCs w:val="22"/>
        </w:rPr>
        <w:t>Streetworks</w:t>
      </w:r>
      <w:proofErr w:type="spellEnd"/>
      <w:r w:rsidRPr="001D549A">
        <w:rPr>
          <w:rFonts w:ascii="Arial" w:hAnsi="Arial" w:cs="Arial"/>
          <w:b/>
          <w:iCs/>
          <w:sz w:val="22"/>
          <w:szCs w:val="22"/>
        </w:rPr>
        <w:t xml:space="preserve">, Higher </w:t>
      </w:r>
      <w:proofErr w:type="spellStart"/>
      <w:r w:rsidRPr="001D549A">
        <w:rPr>
          <w:rFonts w:ascii="Arial" w:hAnsi="Arial" w:cs="Arial"/>
          <w:b/>
          <w:iCs/>
          <w:sz w:val="22"/>
          <w:szCs w:val="22"/>
        </w:rPr>
        <w:t>Gabwell</w:t>
      </w:r>
      <w:proofErr w:type="spellEnd"/>
      <w:r w:rsidRPr="001D549A">
        <w:rPr>
          <w:rFonts w:ascii="Arial" w:hAnsi="Arial" w:cs="Arial"/>
          <w:b/>
          <w:iCs/>
          <w:sz w:val="22"/>
          <w:szCs w:val="22"/>
        </w:rPr>
        <w:t>, TQ1 4TH– NGR: 292369, 068653</w:t>
      </w:r>
    </w:p>
    <w:p w:rsidR="001D549A" w:rsidRPr="001D549A" w:rsidRDefault="001D549A" w:rsidP="001D549A">
      <w:pPr>
        <w:pStyle w:val="BodyTextIndent"/>
        <w:numPr>
          <w:ilvl w:val="0"/>
          <w:numId w:val="4"/>
        </w:numPr>
        <w:ind w:left="0"/>
        <w:jc w:val="both"/>
        <w:rPr>
          <w:rFonts w:ascii="Arial" w:hAnsi="Arial" w:cs="Arial"/>
          <w:iCs/>
          <w:sz w:val="22"/>
          <w:szCs w:val="22"/>
        </w:rPr>
      </w:pPr>
      <w:r w:rsidRPr="001D549A">
        <w:rPr>
          <w:rFonts w:ascii="Arial" w:hAnsi="Arial" w:cs="Arial"/>
          <w:iCs/>
          <w:sz w:val="22"/>
          <w:szCs w:val="22"/>
        </w:rPr>
        <w:t>There is a very small area of verge upon which it is considered unlikely that it would be possible to install a telegraph pole and single cabinet hence this option has been discounted.</w:t>
      </w:r>
    </w:p>
    <w:p w:rsidR="006E7AF0" w:rsidRPr="001D549A" w:rsidRDefault="006E7AF0" w:rsidP="0037079D">
      <w:pPr>
        <w:pStyle w:val="BodyTextIndent"/>
        <w:ind w:left="0"/>
        <w:jc w:val="both"/>
        <w:rPr>
          <w:rFonts w:ascii="Arial" w:hAnsi="Arial" w:cs="Arial"/>
          <w:sz w:val="22"/>
          <w:szCs w:val="22"/>
        </w:rPr>
      </w:pPr>
    </w:p>
    <w:p w:rsidR="006E7AF0" w:rsidRPr="001D549A" w:rsidRDefault="006E7AF0" w:rsidP="0037079D">
      <w:pPr>
        <w:pStyle w:val="BodyText"/>
        <w:spacing w:before="0"/>
        <w:rPr>
          <w:rFonts w:cs="Arial"/>
          <w:szCs w:val="22"/>
        </w:rPr>
      </w:pPr>
      <w:r w:rsidRPr="001D549A">
        <w:rPr>
          <w:rFonts w:cs="Arial"/>
          <w:szCs w:val="22"/>
        </w:rPr>
        <w:t>The Local Planning Authority mast register and our records of other potential sites have already been reviewed, the policies in the Development Plan have been taken into account and the planning history of the site has been examined.</w:t>
      </w:r>
    </w:p>
    <w:p w:rsidR="006E7AF0" w:rsidRPr="001D549A" w:rsidRDefault="006E7AF0" w:rsidP="0037079D">
      <w:pPr>
        <w:pStyle w:val="BodyText"/>
        <w:spacing w:before="0"/>
        <w:rPr>
          <w:rFonts w:cs="Arial"/>
          <w:szCs w:val="22"/>
        </w:rPr>
      </w:pPr>
    </w:p>
    <w:p w:rsidR="006E7AF0" w:rsidRPr="001D549A" w:rsidRDefault="006E7AF0" w:rsidP="0037079D">
      <w:pPr>
        <w:pStyle w:val="BodyText3"/>
        <w:jc w:val="both"/>
        <w:rPr>
          <w:rFonts w:ascii="Arial" w:hAnsi="Arial" w:cs="Arial"/>
          <w:sz w:val="22"/>
          <w:szCs w:val="22"/>
        </w:rPr>
      </w:pPr>
      <w:r w:rsidRPr="001D549A">
        <w:rPr>
          <w:rFonts w:ascii="Arial" w:hAnsi="Arial" w:cs="Arial"/>
          <w:sz w:val="22"/>
          <w:szCs w:val="22"/>
        </w:rPr>
        <w:t xml:space="preserve">All </w:t>
      </w:r>
      <w:r w:rsidR="001D549A" w:rsidRPr="001D549A">
        <w:rPr>
          <w:rFonts w:ascii="Arial" w:hAnsi="Arial" w:cs="Arial"/>
          <w:sz w:val="22"/>
          <w:szCs w:val="22"/>
        </w:rPr>
        <w:t>Vodafone and</w:t>
      </w:r>
      <w:r w:rsidRPr="001D549A">
        <w:rPr>
          <w:rFonts w:ascii="Arial" w:hAnsi="Arial" w:cs="Arial"/>
          <w:sz w:val="22"/>
          <w:szCs w:val="22"/>
        </w:rPr>
        <w:t xml:space="preserve"> </w:t>
      </w:r>
      <w:r w:rsidR="0014454E" w:rsidRPr="001D549A">
        <w:rPr>
          <w:rFonts w:ascii="Arial" w:hAnsi="Arial" w:cs="Arial"/>
          <w:sz w:val="22"/>
          <w:szCs w:val="22"/>
        </w:rPr>
        <w:t xml:space="preserve">Telefónica </w:t>
      </w:r>
      <w:r w:rsidRPr="001D549A">
        <w:rPr>
          <w:rFonts w:ascii="Arial" w:hAnsi="Arial" w:cs="Arial"/>
          <w:sz w:val="22"/>
          <w:szCs w:val="22"/>
        </w:rPr>
        <w:t>installations are designed to be fully compliant with the public exposure guidelines established by the International Commission on Non-Ionizing Radiation Protection (ICNIRP). These guidelines have the support of UK Government, the European Union and they also have the formal backing of the World Health Organisation.  A certificate of ICNIRP compliance will be included within the planning submission.</w:t>
      </w:r>
    </w:p>
    <w:p w:rsidR="006E7AF0" w:rsidRPr="001D549A" w:rsidRDefault="006E7AF0" w:rsidP="0037079D">
      <w:pPr>
        <w:pStyle w:val="BodyText"/>
        <w:spacing w:before="0"/>
        <w:rPr>
          <w:rFonts w:cs="Arial"/>
          <w:szCs w:val="22"/>
        </w:rPr>
      </w:pPr>
    </w:p>
    <w:p w:rsidR="006E7AF0" w:rsidRPr="001D549A" w:rsidRDefault="006E7AF0" w:rsidP="0037079D">
      <w:pPr>
        <w:pStyle w:val="BodyText"/>
        <w:spacing w:before="0"/>
        <w:rPr>
          <w:rFonts w:cs="Arial"/>
          <w:szCs w:val="22"/>
        </w:rPr>
      </w:pPr>
      <w:r w:rsidRPr="001D549A">
        <w:rPr>
          <w:rFonts w:cs="Arial"/>
          <w:szCs w:val="22"/>
        </w:rPr>
        <w:t>In order to give you time to send your comments or request further information, we commit to allow at least 14 days before an application is submitted to the Local Planning Authority. This 14 day period starts from the date at the top of this letter.</w:t>
      </w:r>
    </w:p>
    <w:p w:rsidR="006E7AF0" w:rsidRPr="001D549A" w:rsidRDefault="006E7AF0" w:rsidP="0037079D">
      <w:pPr>
        <w:pStyle w:val="BodyText"/>
        <w:spacing w:before="0"/>
        <w:rPr>
          <w:rFonts w:cs="Arial"/>
          <w:szCs w:val="22"/>
        </w:rPr>
      </w:pPr>
    </w:p>
    <w:p w:rsidR="006E7AF0" w:rsidRPr="001D549A" w:rsidRDefault="006E7AF0" w:rsidP="0037079D">
      <w:pPr>
        <w:pStyle w:val="BodyText"/>
        <w:spacing w:before="0"/>
        <w:rPr>
          <w:rFonts w:cs="Arial"/>
          <w:szCs w:val="22"/>
        </w:rPr>
      </w:pPr>
      <w:r w:rsidRPr="001D549A">
        <w:rPr>
          <w:rFonts w:cs="Arial"/>
          <w:szCs w:val="22"/>
        </w:rPr>
        <w:lastRenderedPageBreak/>
        <w:t xml:space="preserve">We would also be grateful if you could please </w:t>
      </w:r>
      <w:proofErr w:type="gramStart"/>
      <w:r w:rsidRPr="001D549A">
        <w:rPr>
          <w:rFonts w:cs="Arial"/>
          <w:szCs w:val="22"/>
        </w:rPr>
        <w:t>advise</w:t>
      </w:r>
      <w:proofErr w:type="gramEnd"/>
      <w:r w:rsidRPr="001D549A">
        <w:rPr>
          <w:rFonts w:cs="Arial"/>
          <w:szCs w:val="22"/>
        </w:rPr>
        <w:t xml:space="preserve"> of any local stakeholders or groups that might like to make comments. </w:t>
      </w:r>
    </w:p>
    <w:p w:rsidR="006E7AF0" w:rsidRPr="001D549A" w:rsidRDefault="006E7AF0" w:rsidP="0037079D">
      <w:pPr>
        <w:pStyle w:val="BodyText"/>
        <w:spacing w:before="0"/>
        <w:rPr>
          <w:rFonts w:cs="Arial"/>
          <w:szCs w:val="22"/>
        </w:rPr>
      </w:pPr>
    </w:p>
    <w:p w:rsidR="006E7AF0" w:rsidRPr="001D549A" w:rsidRDefault="006E7AF0" w:rsidP="0091488B">
      <w:pPr>
        <w:pStyle w:val="BodyText"/>
        <w:spacing w:before="0"/>
        <w:rPr>
          <w:rFonts w:cs="Arial"/>
          <w:szCs w:val="22"/>
        </w:rPr>
      </w:pPr>
      <w:r w:rsidRPr="001D549A">
        <w:rPr>
          <w:rFonts w:cs="Arial"/>
          <w:szCs w:val="22"/>
        </w:rPr>
        <w:t>We look forward to receiving any comments you may have on the proposal.</w:t>
      </w:r>
    </w:p>
    <w:p w:rsidR="006E7AF0" w:rsidRPr="001D549A" w:rsidRDefault="006E7AF0" w:rsidP="0037079D">
      <w:pPr>
        <w:pStyle w:val="BodyText"/>
        <w:spacing w:before="0"/>
        <w:rPr>
          <w:rFonts w:cs="Arial"/>
          <w:szCs w:val="22"/>
        </w:rPr>
      </w:pPr>
    </w:p>
    <w:p w:rsidR="006E7AF0" w:rsidRPr="001D549A" w:rsidRDefault="006E7AF0" w:rsidP="0037079D">
      <w:pPr>
        <w:pStyle w:val="BodyText"/>
        <w:spacing w:before="0"/>
        <w:rPr>
          <w:rFonts w:cs="Arial"/>
          <w:szCs w:val="22"/>
        </w:rPr>
      </w:pPr>
      <w:r w:rsidRPr="001D549A">
        <w:rPr>
          <w:rFonts w:cs="Arial"/>
          <w:szCs w:val="22"/>
        </w:rPr>
        <w:t>Yours faithfully,</w:t>
      </w:r>
    </w:p>
    <w:p w:rsidR="006E7AF0" w:rsidRPr="001D549A" w:rsidRDefault="006E7AF0" w:rsidP="0037079D">
      <w:pPr>
        <w:pStyle w:val="BodyText"/>
        <w:spacing w:before="0"/>
        <w:rPr>
          <w:rFonts w:cs="Arial"/>
          <w:szCs w:val="22"/>
        </w:rPr>
      </w:pPr>
    </w:p>
    <w:p w:rsidR="001D549A" w:rsidRPr="001D549A" w:rsidRDefault="001D549A" w:rsidP="0037079D">
      <w:pPr>
        <w:pStyle w:val="BodyText"/>
        <w:spacing w:before="0"/>
        <w:rPr>
          <w:rFonts w:cs="Arial"/>
          <w:szCs w:val="22"/>
        </w:rPr>
      </w:pPr>
    </w:p>
    <w:p w:rsidR="001D549A" w:rsidRPr="001D549A" w:rsidRDefault="001D549A" w:rsidP="0037079D">
      <w:pPr>
        <w:pStyle w:val="BodyText"/>
        <w:spacing w:before="0"/>
        <w:rPr>
          <w:rFonts w:cs="Arial"/>
          <w:szCs w:val="22"/>
        </w:rPr>
      </w:pPr>
    </w:p>
    <w:p w:rsidR="006E7AF0" w:rsidRPr="001D549A" w:rsidRDefault="006E7AF0" w:rsidP="0037079D">
      <w:pPr>
        <w:pStyle w:val="BodyText"/>
        <w:spacing w:before="0"/>
        <w:rPr>
          <w:rFonts w:cs="Arial"/>
          <w:szCs w:val="22"/>
        </w:rPr>
      </w:pPr>
    </w:p>
    <w:p w:rsidR="001D549A" w:rsidRPr="001D549A" w:rsidRDefault="001D549A" w:rsidP="006C1214">
      <w:pPr>
        <w:pStyle w:val="NoSpacing"/>
        <w:rPr>
          <w:rFonts w:ascii="Arial" w:hAnsi="Arial" w:cs="Arial"/>
        </w:rPr>
      </w:pPr>
      <w:r w:rsidRPr="001D549A">
        <w:rPr>
          <w:rFonts w:ascii="Arial" w:hAnsi="Arial" w:cs="Arial"/>
        </w:rPr>
        <w:t>Rob Sinclair</w:t>
      </w:r>
    </w:p>
    <w:p w:rsidR="001D549A" w:rsidRPr="001D549A" w:rsidRDefault="001D549A" w:rsidP="006C1214">
      <w:pPr>
        <w:pStyle w:val="NoSpacing"/>
        <w:rPr>
          <w:rFonts w:ascii="Arial" w:hAnsi="Arial" w:cs="Arial"/>
          <w:b/>
        </w:rPr>
      </w:pPr>
      <w:r w:rsidRPr="001D549A">
        <w:rPr>
          <w:rFonts w:ascii="Arial" w:hAnsi="Arial" w:cs="Arial"/>
          <w:b/>
        </w:rPr>
        <w:t>Director</w:t>
      </w:r>
    </w:p>
    <w:p w:rsidR="001D549A" w:rsidRPr="001D549A" w:rsidRDefault="001D549A" w:rsidP="006C1214">
      <w:pPr>
        <w:pStyle w:val="NoSpacing"/>
        <w:rPr>
          <w:rFonts w:ascii="Arial" w:hAnsi="Arial" w:cs="Arial"/>
          <w:b/>
        </w:rPr>
      </w:pPr>
    </w:p>
    <w:p w:rsidR="001D549A" w:rsidRPr="001D549A" w:rsidRDefault="001D549A" w:rsidP="006C1214">
      <w:pPr>
        <w:pStyle w:val="NoSpacing"/>
        <w:rPr>
          <w:rFonts w:ascii="Arial" w:hAnsi="Arial" w:cs="Arial"/>
        </w:rPr>
      </w:pPr>
      <w:r w:rsidRPr="001D549A">
        <w:rPr>
          <w:rFonts w:ascii="Arial" w:hAnsi="Arial" w:cs="Arial"/>
        </w:rPr>
        <w:t>Sinclair Dalby Ltd</w:t>
      </w:r>
    </w:p>
    <w:p w:rsidR="001D549A" w:rsidRPr="001D549A" w:rsidRDefault="001D549A" w:rsidP="006C1214">
      <w:pPr>
        <w:pStyle w:val="NoSpacing"/>
        <w:rPr>
          <w:rFonts w:ascii="Arial" w:hAnsi="Arial" w:cs="Arial"/>
        </w:rPr>
      </w:pPr>
      <w:r w:rsidRPr="001D549A">
        <w:rPr>
          <w:rFonts w:ascii="Arial" w:hAnsi="Arial" w:cs="Arial"/>
        </w:rPr>
        <w:t xml:space="preserve">E: </w:t>
      </w:r>
      <w:hyperlink r:id="rId10" w:history="1">
        <w:r w:rsidRPr="001D549A">
          <w:rPr>
            <w:rStyle w:val="Hyperlink"/>
            <w:rFonts w:ascii="Arial" w:hAnsi="Arial" w:cs="Arial"/>
            <w:color w:val="auto"/>
          </w:rPr>
          <w:t>rob.sinclair@sinclairdalby.co.uk</w:t>
        </w:r>
      </w:hyperlink>
    </w:p>
    <w:p w:rsidR="001D549A" w:rsidRPr="001D549A" w:rsidRDefault="001D549A" w:rsidP="006C1214">
      <w:pPr>
        <w:pStyle w:val="NoSpacing"/>
        <w:rPr>
          <w:rFonts w:ascii="Arial" w:hAnsi="Arial" w:cs="Arial"/>
        </w:rPr>
      </w:pPr>
      <w:r w:rsidRPr="001D549A">
        <w:rPr>
          <w:rFonts w:ascii="Arial" w:hAnsi="Arial" w:cs="Arial"/>
        </w:rPr>
        <w:t>M: +44(0)7879 425082</w:t>
      </w:r>
    </w:p>
    <w:p w:rsidR="0014454E" w:rsidRPr="001D549A" w:rsidRDefault="0014454E" w:rsidP="0037079D">
      <w:pPr>
        <w:pStyle w:val="BodyText"/>
        <w:spacing w:before="0"/>
        <w:rPr>
          <w:rFonts w:cs="Arial"/>
          <w:iCs/>
          <w:szCs w:val="22"/>
        </w:rPr>
      </w:pPr>
    </w:p>
    <w:p w:rsidR="006E7AF0" w:rsidRPr="001D549A" w:rsidRDefault="006E7AF0" w:rsidP="0037079D">
      <w:pPr>
        <w:jc w:val="both"/>
        <w:rPr>
          <w:rFonts w:ascii="Arial" w:hAnsi="Arial" w:cs="Arial"/>
          <w:iCs/>
          <w:sz w:val="22"/>
          <w:szCs w:val="22"/>
        </w:rPr>
      </w:pPr>
    </w:p>
    <w:p w:rsidR="006E7AF0" w:rsidRPr="001D549A" w:rsidRDefault="006E7AF0" w:rsidP="0037079D">
      <w:pPr>
        <w:jc w:val="both"/>
        <w:rPr>
          <w:rFonts w:ascii="Arial" w:hAnsi="Arial" w:cs="Arial"/>
          <w:sz w:val="22"/>
          <w:szCs w:val="22"/>
        </w:rPr>
      </w:pPr>
      <w:r w:rsidRPr="001D549A">
        <w:rPr>
          <w:rFonts w:ascii="Arial" w:hAnsi="Arial" w:cs="Arial"/>
          <w:iCs/>
          <w:sz w:val="22"/>
          <w:szCs w:val="22"/>
        </w:rPr>
        <w:t xml:space="preserve"> </w:t>
      </w:r>
    </w:p>
    <w:p w:rsidR="006E7AF0" w:rsidRPr="001D549A" w:rsidRDefault="006E7AF0" w:rsidP="00B51F87">
      <w:pPr>
        <w:jc w:val="both"/>
        <w:rPr>
          <w:rFonts w:ascii="Arial" w:hAnsi="Arial" w:cs="Arial"/>
          <w:sz w:val="22"/>
          <w:szCs w:val="22"/>
        </w:rPr>
      </w:pPr>
      <w:r w:rsidRPr="001D549A">
        <w:rPr>
          <w:rFonts w:ascii="Arial" w:hAnsi="Arial" w:cs="Arial"/>
          <w:sz w:val="22"/>
          <w:szCs w:val="22"/>
        </w:rPr>
        <w:t>(</w:t>
      </w:r>
      <w:proofErr w:type="gramStart"/>
      <w:r w:rsidRPr="001D549A">
        <w:rPr>
          <w:rFonts w:ascii="Arial" w:hAnsi="Arial" w:cs="Arial"/>
          <w:sz w:val="22"/>
          <w:szCs w:val="22"/>
        </w:rPr>
        <w:t>for</w:t>
      </w:r>
      <w:proofErr w:type="gramEnd"/>
      <w:r w:rsidR="0014454E" w:rsidRPr="001D549A">
        <w:rPr>
          <w:rFonts w:ascii="Arial" w:hAnsi="Arial" w:cs="Arial"/>
          <w:sz w:val="22"/>
          <w:szCs w:val="22"/>
        </w:rPr>
        <w:t xml:space="preserve"> and on behalf of </w:t>
      </w:r>
      <w:r w:rsidR="00985E10" w:rsidRPr="001D549A">
        <w:rPr>
          <w:rFonts w:ascii="Arial" w:hAnsi="Arial" w:cs="Arial"/>
          <w:sz w:val="22"/>
          <w:szCs w:val="22"/>
        </w:rPr>
        <w:t xml:space="preserve">CTIL and </w:t>
      </w:r>
      <w:r w:rsidR="0014454E" w:rsidRPr="001D549A">
        <w:rPr>
          <w:rFonts w:ascii="Arial" w:hAnsi="Arial" w:cs="Arial"/>
          <w:sz w:val="22"/>
          <w:szCs w:val="22"/>
        </w:rPr>
        <w:t>Vodafone Ltd</w:t>
      </w:r>
      <w:r w:rsidR="001D549A" w:rsidRPr="001D549A">
        <w:rPr>
          <w:rFonts w:ascii="Arial" w:hAnsi="Arial" w:cs="Arial"/>
          <w:sz w:val="22"/>
          <w:szCs w:val="22"/>
        </w:rPr>
        <w:t>)</w:t>
      </w:r>
    </w:p>
    <w:sectPr w:rsidR="006E7AF0" w:rsidRPr="001D549A" w:rsidSect="00A817AD">
      <w:headerReference w:type="default" r:id="rId11"/>
      <w:footerReference w:type="default" r:id="rId12"/>
      <w:pgSz w:w="11909" w:h="16834" w:code="9"/>
      <w:pgMar w:top="902" w:right="992" w:bottom="1418" w:left="851" w:header="561" w:footer="3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FBD" w:rsidRDefault="00257FBD">
      <w:r>
        <w:separator/>
      </w:r>
    </w:p>
  </w:endnote>
  <w:endnote w:type="continuationSeparator" w:id="0">
    <w:p w:rsidR="00257FBD" w:rsidRDefault="0025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AF0" w:rsidRDefault="002E3BCC">
    <w:pPr>
      <w:pStyle w:val="Footer"/>
      <w:rPr>
        <w:rFonts w:ascii="Arial" w:hAnsi="Arial" w:cs="Arial"/>
        <w:sz w:val="16"/>
        <w:lang w:val="en-US"/>
      </w:rPr>
    </w:pPr>
    <w:r>
      <w:rPr>
        <w:rFonts w:ascii="Arial" w:hAnsi="Arial" w:cs="Arial"/>
        <w:sz w:val="16"/>
        <w:lang w:val="en-US"/>
      </w:rPr>
      <w:t>CTIL</w:t>
    </w:r>
    <w:r w:rsidR="00DD0D1A">
      <w:rPr>
        <w:rFonts w:ascii="Arial" w:hAnsi="Arial" w:cs="Arial"/>
        <w:sz w:val="16"/>
        <w:lang w:val="en-US"/>
      </w:rPr>
      <w:t xml:space="preserve"> Consultation L</w:t>
    </w:r>
    <w:r w:rsidR="006E7AF0">
      <w:rPr>
        <w:rFonts w:ascii="Arial" w:hAnsi="Arial" w:cs="Arial"/>
        <w:sz w:val="16"/>
        <w:lang w:val="en-US"/>
      </w:rPr>
      <w:t>etter to</w:t>
    </w:r>
    <w:r w:rsidR="006E7AF0" w:rsidRPr="00CB3731">
      <w:rPr>
        <w:rFonts w:ascii="Arial" w:hAnsi="Arial" w:cs="Arial"/>
        <w:sz w:val="16"/>
      </w:rPr>
      <w:t xml:space="preserve"> Councillors</w:t>
    </w:r>
    <w:r w:rsidR="00E92FCE">
      <w:rPr>
        <w:rFonts w:ascii="Arial" w:hAnsi="Arial" w:cs="Arial"/>
        <w:sz w:val="16"/>
        <w:lang w:val="en-US"/>
      </w:rPr>
      <w:t xml:space="preserve"> Standard v.5</w:t>
    </w:r>
  </w:p>
  <w:p w:rsidR="006E7AF0" w:rsidRDefault="00E92FCE">
    <w:pPr>
      <w:pStyle w:val="Footer"/>
      <w:rPr>
        <w:rFonts w:ascii="Arial" w:hAnsi="Arial" w:cs="Arial"/>
        <w:sz w:val="16"/>
      </w:rPr>
    </w:pPr>
    <w:r>
      <w:rPr>
        <w:rFonts w:ascii="Arial" w:hAnsi="Arial" w:cs="Arial"/>
        <w:sz w:val="16"/>
        <w:lang w:val="en-US"/>
      </w:rPr>
      <w:t>2015</w:t>
    </w:r>
    <w:r w:rsidR="00362B6B">
      <w:rPr>
        <w:rFonts w:ascii="Arial" w:hAnsi="Arial" w:cs="Arial"/>
        <w:sz w:val="16"/>
        <w:lang w:val="en-US"/>
      </w:rPr>
      <w:t xml:space="preserve"> </w:t>
    </w:r>
    <w:r w:rsidR="006516A9">
      <w:rPr>
        <w:rFonts w:ascii="Arial" w:hAnsi="Arial" w:cs="Arial"/>
        <w:sz w:val="16"/>
        <w:lang w:val="en-US"/>
      </w:rPr>
      <w:t>CTIL</w:t>
    </w:r>
    <w:r w:rsidR="006E7AF0">
      <w:rPr>
        <w:rFonts w:ascii="Arial" w:hAnsi="Arial" w:cs="Arial"/>
        <w:sz w:val="16"/>
        <w:lang w:val="en-US"/>
      </w:rPr>
      <w:tab/>
    </w:r>
    <w:r w:rsidR="006E7AF0">
      <w:rPr>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FBD" w:rsidRDefault="00257FBD">
      <w:r>
        <w:separator/>
      </w:r>
    </w:p>
  </w:footnote>
  <w:footnote w:type="continuationSeparator" w:id="0">
    <w:p w:rsidR="00257FBD" w:rsidRDefault="00257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AF0" w:rsidRDefault="006E7AF0">
    <w:pPr>
      <w:pStyle w:val="Header"/>
      <w:tabs>
        <w:tab w:val="clear" w:pos="4153"/>
      </w:tabs>
    </w:pPr>
  </w:p>
  <w:p w:rsidR="006E7AF0" w:rsidRDefault="006E7AF0">
    <w:pPr>
      <w:pStyle w:val="Header"/>
    </w:pPr>
  </w:p>
  <w:p w:rsidR="006E7AF0" w:rsidRDefault="006E7AF0">
    <w:pPr>
      <w:pStyle w:val="Header"/>
    </w:pPr>
  </w:p>
  <w:p w:rsidR="006E7AF0" w:rsidRDefault="006E7AF0">
    <w:pPr>
      <w:pStyle w:val="Header"/>
    </w:pPr>
  </w:p>
  <w:p w:rsidR="006E7AF0" w:rsidRDefault="006E7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1578E"/>
    <w:multiLevelType w:val="hybridMultilevel"/>
    <w:tmpl w:val="4F98EB04"/>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E65E6"/>
    <w:multiLevelType w:val="hybridMultilevel"/>
    <w:tmpl w:val="F0906ADA"/>
    <w:lvl w:ilvl="0" w:tplc="9326A85C">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671AB"/>
    <w:multiLevelType w:val="hybridMultilevel"/>
    <w:tmpl w:val="1F7AEB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6F16E9"/>
    <w:multiLevelType w:val="hybridMultilevel"/>
    <w:tmpl w:val="4BDE02AE"/>
    <w:lvl w:ilvl="0" w:tplc="D81EA16E">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713F96"/>
    <w:multiLevelType w:val="multilevel"/>
    <w:tmpl w:val="2A7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D41BA"/>
    <w:multiLevelType w:val="hybridMultilevel"/>
    <w:tmpl w:val="03866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55"/>
    <w:rsid w:val="00000C96"/>
    <w:rsid w:val="00011A48"/>
    <w:rsid w:val="000739A4"/>
    <w:rsid w:val="00091400"/>
    <w:rsid w:val="000A45DC"/>
    <w:rsid w:val="000B083C"/>
    <w:rsid w:val="000C180D"/>
    <w:rsid w:val="00103205"/>
    <w:rsid w:val="001306A7"/>
    <w:rsid w:val="001326E9"/>
    <w:rsid w:val="0014454E"/>
    <w:rsid w:val="00180E65"/>
    <w:rsid w:val="001A0B9F"/>
    <w:rsid w:val="001A0E69"/>
    <w:rsid w:val="001A1AE2"/>
    <w:rsid w:val="001C0B10"/>
    <w:rsid w:val="001D549A"/>
    <w:rsid w:val="001F6D30"/>
    <w:rsid w:val="00221CCC"/>
    <w:rsid w:val="00225C76"/>
    <w:rsid w:val="00227AE3"/>
    <w:rsid w:val="00235AEF"/>
    <w:rsid w:val="00257FBD"/>
    <w:rsid w:val="002702F4"/>
    <w:rsid w:val="002920D8"/>
    <w:rsid w:val="00292C58"/>
    <w:rsid w:val="002C668F"/>
    <w:rsid w:val="002E3BCC"/>
    <w:rsid w:val="002E6100"/>
    <w:rsid w:val="002E6FA5"/>
    <w:rsid w:val="00302B0F"/>
    <w:rsid w:val="00320BA3"/>
    <w:rsid w:val="00362B6B"/>
    <w:rsid w:val="0037079D"/>
    <w:rsid w:val="003D369B"/>
    <w:rsid w:val="003D5729"/>
    <w:rsid w:val="003F17C9"/>
    <w:rsid w:val="004427F5"/>
    <w:rsid w:val="00445128"/>
    <w:rsid w:val="00465FC7"/>
    <w:rsid w:val="00466D48"/>
    <w:rsid w:val="004836EB"/>
    <w:rsid w:val="004A29F5"/>
    <w:rsid w:val="004B1C04"/>
    <w:rsid w:val="004D1B68"/>
    <w:rsid w:val="004E53D6"/>
    <w:rsid w:val="004E720E"/>
    <w:rsid w:val="005145D6"/>
    <w:rsid w:val="0051547D"/>
    <w:rsid w:val="00525215"/>
    <w:rsid w:val="00527142"/>
    <w:rsid w:val="00535FCB"/>
    <w:rsid w:val="00566C52"/>
    <w:rsid w:val="00572C4D"/>
    <w:rsid w:val="005976E6"/>
    <w:rsid w:val="005B4148"/>
    <w:rsid w:val="005C2192"/>
    <w:rsid w:val="005D75FC"/>
    <w:rsid w:val="005F0F76"/>
    <w:rsid w:val="006516A9"/>
    <w:rsid w:val="0067700B"/>
    <w:rsid w:val="006924C5"/>
    <w:rsid w:val="006D3818"/>
    <w:rsid w:val="006E7AF0"/>
    <w:rsid w:val="006F7C2E"/>
    <w:rsid w:val="00705065"/>
    <w:rsid w:val="00725547"/>
    <w:rsid w:val="00731CC0"/>
    <w:rsid w:val="00737ADF"/>
    <w:rsid w:val="00757607"/>
    <w:rsid w:val="00761CFF"/>
    <w:rsid w:val="007A18E4"/>
    <w:rsid w:val="007C4308"/>
    <w:rsid w:val="007D7B5E"/>
    <w:rsid w:val="00821304"/>
    <w:rsid w:val="00897340"/>
    <w:rsid w:val="008C6BA8"/>
    <w:rsid w:val="008D1FDC"/>
    <w:rsid w:val="008D6D27"/>
    <w:rsid w:val="008E1682"/>
    <w:rsid w:val="008E6894"/>
    <w:rsid w:val="0091488B"/>
    <w:rsid w:val="00944B41"/>
    <w:rsid w:val="00963C55"/>
    <w:rsid w:val="009649B5"/>
    <w:rsid w:val="00974A13"/>
    <w:rsid w:val="00985E10"/>
    <w:rsid w:val="00995321"/>
    <w:rsid w:val="009E3A58"/>
    <w:rsid w:val="009E45FE"/>
    <w:rsid w:val="00A03859"/>
    <w:rsid w:val="00A06A3D"/>
    <w:rsid w:val="00A25E46"/>
    <w:rsid w:val="00A32D82"/>
    <w:rsid w:val="00A60C09"/>
    <w:rsid w:val="00A809AC"/>
    <w:rsid w:val="00A817AD"/>
    <w:rsid w:val="00A8222A"/>
    <w:rsid w:val="00AA4D17"/>
    <w:rsid w:val="00AA6E24"/>
    <w:rsid w:val="00AB3110"/>
    <w:rsid w:val="00AB7974"/>
    <w:rsid w:val="00AE4C9C"/>
    <w:rsid w:val="00AF3087"/>
    <w:rsid w:val="00B03418"/>
    <w:rsid w:val="00B51F87"/>
    <w:rsid w:val="00B7077E"/>
    <w:rsid w:val="00B915B7"/>
    <w:rsid w:val="00BD1CA9"/>
    <w:rsid w:val="00BF4575"/>
    <w:rsid w:val="00C342F8"/>
    <w:rsid w:val="00C35749"/>
    <w:rsid w:val="00CB3731"/>
    <w:rsid w:val="00CB621E"/>
    <w:rsid w:val="00CD00B3"/>
    <w:rsid w:val="00D44D27"/>
    <w:rsid w:val="00D460E2"/>
    <w:rsid w:val="00D628EE"/>
    <w:rsid w:val="00D65F7D"/>
    <w:rsid w:val="00D70BB9"/>
    <w:rsid w:val="00D9799D"/>
    <w:rsid w:val="00DA6852"/>
    <w:rsid w:val="00DC5E5E"/>
    <w:rsid w:val="00DD0D1A"/>
    <w:rsid w:val="00DD7684"/>
    <w:rsid w:val="00DD799E"/>
    <w:rsid w:val="00DE300F"/>
    <w:rsid w:val="00E11ADA"/>
    <w:rsid w:val="00E245D0"/>
    <w:rsid w:val="00E90A3B"/>
    <w:rsid w:val="00E92FCE"/>
    <w:rsid w:val="00E95164"/>
    <w:rsid w:val="00EC323F"/>
    <w:rsid w:val="00EC6237"/>
    <w:rsid w:val="00EE2DF2"/>
    <w:rsid w:val="00F03683"/>
    <w:rsid w:val="00F16FF9"/>
    <w:rsid w:val="00F315B3"/>
    <w:rsid w:val="00F819B0"/>
    <w:rsid w:val="00F86236"/>
    <w:rsid w:val="00F9147A"/>
    <w:rsid w:val="00FA23DB"/>
    <w:rsid w:val="00FA736A"/>
    <w:rsid w:val="00FB4023"/>
    <w:rsid w:val="00FD0406"/>
    <w:rsid w:val="00FD7EBF"/>
    <w:rsid w:val="00FF6509"/>
    <w:rsid w:val="00FF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0FA310-947E-4978-8C11-F1364800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7AD"/>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17AD"/>
    <w:pPr>
      <w:tabs>
        <w:tab w:val="center" w:pos="4153"/>
        <w:tab w:val="right" w:pos="8306"/>
      </w:tabs>
    </w:pPr>
  </w:style>
  <w:style w:type="character" w:customStyle="1" w:styleId="HeaderChar">
    <w:name w:val="Header Char"/>
    <w:basedOn w:val="DefaultParagraphFont"/>
    <w:link w:val="Header"/>
    <w:uiPriority w:val="99"/>
    <w:semiHidden/>
    <w:locked/>
    <w:rsid w:val="00FF6509"/>
    <w:rPr>
      <w:rFonts w:cs="Times New Roman"/>
      <w:sz w:val="20"/>
      <w:szCs w:val="20"/>
      <w:lang w:eastAsia="en-US"/>
    </w:rPr>
  </w:style>
  <w:style w:type="paragraph" w:styleId="Footer">
    <w:name w:val="footer"/>
    <w:basedOn w:val="Normal"/>
    <w:link w:val="FooterChar"/>
    <w:uiPriority w:val="99"/>
    <w:rsid w:val="00A817AD"/>
    <w:pPr>
      <w:tabs>
        <w:tab w:val="center" w:pos="4153"/>
        <w:tab w:val="right" w:pos="8306"/>
      </w:tabs>
    </w:pPr>
  </w:style>
  <w:style w:type="character" w:customStyle="1" w:styleId="FooterChar">
    <w:name w:val="Footer Char"/>
    <w:basedOn w:val="DefaultParagraphFont"/>
    <w:link w:val="Footer"/>
    <w:uiPriority w:val="99"/>
    <w:semiHidden/>
    <w:locked/>
    <w:rsid w:val="00FF6509"/>
    <w:rPr>
      <w:rFonts w:cs="Times New Roman"/>
      <w:sz w:val="20"/>
      <w:szCs w:val="20"/>
      <w:lang w:eastAsia="en-US"/>
    </w:rPr>
  </w:style>
  <w:style w:type="paragraph" w:styleId="FootnoteText">
    <w:name w:val="footnote text"/>
    <w:basedOn w:val="Normal"/>
    <w:link w:val="FootnoteTextChar"/>
    <w:uiPriority w:val="99"/>
    <w:semiHidden/>
    <w:rsid w:val="00A817AD"/>
  </w:style>
  <w:style w:type="character" w:customStyle="1" w:styleId="FootnoteTextChar">
    <w:name w:val="Footnote Text Char"/>
    <w:basedOn w:val="DefaultParagraphFont"/>
    <w:link w:val="FootnoteText"/>
    <w:uiPriority w:val="99"/>
    <w:semiHidden/>
    <w:locked/>
    <w:rsid w:val="00FF6509"/>
    <w:rPr>
      <w:rFonts w:cs="Times New Roman"/>
      <w:sz w:val="20"/>
      <w:szCs w:val="20"/>
      <w:lang w:eastAsia="en-US"/>
    </w:rPr>
  </w:style>
  <w:style w:type="character" w:styleId="FootnoteReference">
    <w:name w:val="footnote reference"/>
    <w:basedOn w:val="DefaultParagraphFont"/>
    <w:uiPriority w:val="99"/>
    <w:semiHidden/>
    <w:rsid w:val="00A817AD"/>
    <w:rPr>
      <w:rFonts w:cs="Times New Roman"/>
      <w:vertAlign w:val="superscript"/>
    </w:rPr>
  </w:style>
  <w:style w:type="paragraph" w:styleId="BodyText">
    <w:name w:val="Body Text"/>
    <w:basedOn w:val="Normal"/>
    <w:link w:val="BodyTextChar"/>
    <w:uiPriority w:val="99"/>
    <w:rsid w:val="00A817AD"/>
    <w:pPr>
      <w:spacing w:before="240"/>
      <w:jc w:val="both"/>
    </w:pPr>
    <w:rPr>
      <w:rFonts w:ascii="Arial" w:hAnsi="Arial"/>
      <w:sz w:val="22"/>
    </w:rPr>
  </w:style>
  <w:style w:type="character" w:customStyle="1" w:styleId="BodyTextChar">
    <w:name w:val="Body Text Char"/>
    <w:basedOn w:val="DefaultParagraphFont"/>
    <w:link w:val="BodyText"/>
    <w:uiPriority w:val="99"/>
    <w:semiHidden/>
    <w:locked/>
    <w:rsid w:val="00FF6509"/>
    <w:rPr>
      <w:rFonts w:cs="Times New Roman"/>
      <w:sz w:val="20"/>
      <w:szCs w:val="20"/>
      <w:lang w:eastAsia="en-US"/>
    </w:rPr>
  </w:style>
  <w:style w:type="paragraph" w:styleId="BodyTextIndent">
    <w:name w:val="Body Text Indent"/>
    <w:basedOn w:val="Normal"/>
    <w:link w:val="BodyTextIndentChar"/>
    <w:uiPriority w:val="99"/>
    <w:rsid w:val="00A817AD"/>
    <w:pPr>
      <w:ind w:left="432"/>
    </w:pPr>
    <w:rPr>
      <w:rFonts w:ascii="Arial Narrow" w:hAnsi="Arial Narrow"/>
      <w:lang w:val="en-AU"/>
    </w:rPr>
  </w:style>
  <w:style w:type="character" w:customStyle="1" w:styleId="BodyTextIndentChar">
    <w:name w:val="Body Text Indent Char"/>
    <w:basedOn w:val="DefaultParagraphFont"/>
    <w:link w:val="BodyTextIndent"/>
    <w:uiPriority w:val="99"/>
    <w:locked/>
    <w:rsid w:val="00FF6509"/>
    <w:rPr>
      <w:rFonts w:cs="Times New Roman"/>
      <w:sz w:val="20"/>
      <w:szCs w:val="20"/>
      <w:lang w:eastAsia="en-US"/>
    </w:rPr>
  </w:style>
  <w:style w:type="paragraph" w:styleId="BodyText3">
    <w:name w:val="Body Text 3"/>
    <w:basedOn w:val="Normal"/>
    <w:link w:val="BodyText3Char"/>
    <w:uiPriority w:val="99"/>
    <w:rsid w:val="00963C55"/>
    <w:pPr>
      <w:spacing w:after="120"/>
    </w:pPr>
    <w:rPr>
      <w:sz w:val="16"/>
      <w:szCs w:val="16"/>
    </w:rPr>
  </w:style>
  <w:style w:type="character" w:customStyle="1" w:styleId="BodyText3Char">
    <w:name w:val="Body Text 3 Char"/>
    <w:basedOn w:val="DefaultParagraphFont"/>
    <w:link w:val="BodyText3"/>
    <w:uiPriority w:val="99"/>
    <w:semiHidden/>
    <w:locked/>
    <w:rsid w:val="00FF6509"/>
    <w:rPr>
      <w:rFonts w:cs="Times New Roman"/>
      <w:sz w:val="16"/>
      <w:szCs w:val="16"/>
      <w:lang w:eastAsia="en-US"/>
    </w:rPr>
  </w:style>
  <w:style w:type="paragraph" w:styleId="BodyText2">
    <w:name w:val="Body Text 2"/>
    <w:basedOn w:val="Normal"/>
    <w:link w:val="BodyText2Char"/>
    <w:uiPriority w:val="99"/>
    <w:rsid w:val="005145D6"/>
    <w:pPr>
      <w:spacing w:after="120" w:line="480" w:lineRule="auto"/>
    </w:pPr>
  </w:style>
  <w:style w:type="character" w:customStyle="1" w:styleId="BodyText2Char">
    <w:name w:val="Body Text 2 Char"/>
    <w:basedOn w:val="DefaultParagraphFont"/>
    <w:link w:val="BodyText2"/>
    <w:uiPriority w:val="99"/>
    <w:semiHidden/>
    <w:locked/>
    <w:rsid w:val="00FF6509"/>
    <w:rPr>
      <w:rFonts w:cs="Times New Roman"/>
      <w:sz w:val="20"/>
      <w:szCs w:val="20"/>
      <w:lang w:eastAsia="en-US"/>
    </w:rPr>
  </w:style>
  <w:style w:type="paragraph" w:styleId="NoSpacing">
    <w:name w:val="No Spacing"/>
    <w:uiPriority w:val="1"/>
    <w:qFormat/>
    <w:rsid w:val="001D549A"/>
    <w:rPr>
      <w:rFonts w:asciiTheme="minorHAnsi" w:eastAsiaTheme="minorHAnsi" w:hAnsiTheme="minorHAnsi" w:cstheme="minorBidi"/>
      <w:lang w:eastAsia="en-US"/>
    </w:rPr>
  </w:style>
  <w:style w:type="character" w:styleId="Hyperlink">
    <w:name w:val="Hyperlink"/>
    <w:basedOn w:val="DefaultParagraphFont"/>
    <w:uiPriority w:val="99"/>
    <w:rsid w:val="001D549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9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ob.sinclair@sinclairdalb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ret\Application%20Data\Microsoft\Templates\Vodafone%20Ltd%20Lhead%20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803771201BB94AB28BDA9777636AA7" ma:contentTypeVersion="2" ma:contentTypeDescription="Create a new document." ma:contentTypeScope="" ma:versionID="ddf4eb4c41efe10c1a4c35789f2b1d93">
  <xsd:schema xmlns:xsd="http://www.w3.org/2001/XMLSchema" xmlns:xs="http://www.w3.org/2001/XMLSchema" xmlns:p="http://schemas.microsoft.com/office/2006/metadata/properties" xmlns:ns2="http://schemas.microsoft.com/sharepoint/v3/fields" targetNamespace="http://schemas.microsoft.com/office/2006/metadata/properties" ma:root="true" ma:fieldsID="fe771ea6cea54f10dfb0bae334d29adf" ns2:_="">
    <xsd:import namespace="http://schemas.microsoft.com/sharepoint/v3/fields"/>
    <xsd:element name="properties">
      <xsd:complexType>
        <xsd:sequence>
          <xsd:element name="documentManagement">
            <xsd:complexType>
              <xsd:all>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CDateCreated xmlns="http://schemas.microsoft.com/sharepoint/v3/fields" xsi:nil="true"/>
  </documentManagement>
</p:properties>
</file>

<file path=customXml/itemProps1.xml><?xml version="1.0" encoding="utf-8"?>
<ds:datastoreItem xmlns:ds="http://schemas.openxmlformats.org/officeDocument/2006/customXml" ds:itemID="{79EA0FBE-BB5D-4AD4-BFB1-FDB2FCC855BA}">
  <ds:schemaRefs>
    <ds:schemaRef ds:uri="http://schemas.microsoft.com/sharepoint/v3/contenttype/forms"/>
  </ds:schemaRefs>
</ds:datastoreItem>
</file>

<file path=customXml/itemProps2.xml><?xml version="1.0" encoding="utf-8"?>
<ds:datastoreItem xmlns:ds="http://schemas.openxmlformats.org/officeDocument/2006/customXml" ds:itemID="{932B66D3-4B0A-48D6-9B32-43B70B9E5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33CB2-B5E4-4754-83F8-C2116173DD1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Vodafone Ltd Lhead Colour.dot</Template>
  <TotalTime>1</TotalTime>
  <Pages>3</Pages>
  <Words>932</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Vodafone Limited</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Gore</dc:creator>
  <cp:keywords/>
  <dc:description/>
  <cp:lastModifiedBy>debbie.gankerseer</cp:lastModifiedBy>
  <cp:revision>4</cp:revision>
  <cp:lastPrinted>2006-04-11T10:33:00Z</cp:lastPrinted>
  <dcterms:created xsi:type="dcterms:W3CDTF">2017-03-14T13:46:00Z</dcterms:created>
  <dcterms:modified xsi:type="dcterms:W3CDTF">2017-03-15T14:49:00Z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0x01010068803771201BB94AB28BDA9777636AA7</vt:lpwstr>
  </property>
</Properties>
</file>