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BE0" w:rsidRPr="00D602B4" w:rsidRDefault="00CA18E9" w:rsidP="00C04BE0">
      <w:pPr>
        <w:jc w:val="right"/>
        <w:rPr>
          <w:b/>
          <w:sz w:val="22"/>
          <w:szCs w:val="24"/>
        </w:rPr>
      </w:pPr>
      <w:bookmarkStart w:id="0" w:name="_GoBack"/>
      <w:bookmarkEnd w:id="0"/>
      <w:r>
        <w:rPr>
          <w:b/>
          <w:sz w:val="22"/>
          <w:szCs w:val="24"/>
        </w:rPr>
        <w:t>6</w:t>
      </w:r>
      <w:r w:rsidRPr="00CA18E9">
        <w:rPr>
          <w:b/>
          <w:sz w:val="22"/>
          <w:szCs w:val="24"/>
          <w:vertAlign w:val="superscript"/>
        </w:rPr>
        <w:t>th</w:t>
      </w:r>
      <w:r>
        <w:rPr>
          <w:b/>
          <w:sz w:val="22"/>
          <w:szCs w:val="24"/>
        </w:rPr>
        <w:t xml:space="preserve"> November </w:t>
      </w:r>
      <w:r w:rsidR="00C04BE0" w:rsidRPr="00D602B4">
        <w:rPr>
          <w:b/>
          <w:sz w:val="22"/>
          <w:szCs w:val="24"/>
        </w:rPr>
        <w:t>201</w:t>
      </w:r>
      <w:r w:rsidR="00452F75" w:rsidRPr="00D602B4">
        <w:rPr>
          <w:b/>
          <w:sz w:val="22"/>
          <w:szCs w:val="24"/>
        </w:rPr>
        <w:t>5</w:t>
      </w:r>
    </w:p>
    <w:p w:rsidR="00C04BE0" w:rsidRDefault="00C04BE0">
      <w:pPr>
        <w:rPr>
          <w:b/>
          <w:sz w:val="24"/>
          <w:szCs w:val="24"/>
        </w:rPr>
      </w:pPr>
    </w:p>
    <w:p w:rsidR="00342854" w:rsidRPr="00C04BE0" w:rsidRDefault="00342854">
      <w:pPr>
        <w:rPr>
          <w:b/>
          <w:sz w:val="24"/>
          <w:szCs w:val="24"/>
        </w:rPr>
      </w:pPr>
    </w:p>
    <w:p w:rsidR="00C04BE0" w:rsidRDefault="00C179E0">
      <w:pPr>
        <w:rPr>
          <w:b/>
          <w:sz w:val="32"/>
          <w:szCs w:val="24"/>
        </w:rPr>
      </w:pPr>
      <w:r>
        <w:rPr>
          <w:b/>
          <w:sz w:val="32"/>
          <w:szCs w:val="24"/>
        </w:rPr>
        <w:t>Update</w:t>
      </w:r>
      <w:r w:rsidR="00C04BE0" w:rsidRPr="00C04BE0">
        <w:rPr>
          <w:b/>
          <w:sz w:val="32"/>
          <w:szCs w:val="24"/>
        </w:rPr>
        <w:t xml:space="preserve"> for Stokeinteignhead Parish Council</w:t>
      </w:r>
    </w:p>
    <w:p w:rsidR="000F6B74" w:rsidRPr="00C04BE0" w:rsidRDefault="00C04BE0">
      <w:pPr>
        <w:rPr>
          <w:b/>
          <w:sz w:val="32"/>
          <w:szCs w:val="24"/>
        </w:rPr>
      </w:pPr>
      <w:r w:rsidRPr="00C04BE0">
        <w:rPr>
          <w:b/>
          <w:sz w:val="32"/>
          <w:szCs w:val="24"/>
        </w:rPr>
        <w:t>Re</w:t>
      </w:r>
      <w:r>
        <w:rPr>
          <w:b/>
          <w:sz w:val="32"/>
          <w:szCs w:val="24"/>
        </w:rPr>
        <w:t>:</w:t>
      </w:r>
      <w:r w:rsidRPr="00C04BE0">
        <w:rPr>
          <w:b/>
          <w:sz w:val="32"/>
          <w:szCs w:val="24"/>
        </w:rPr>
        <w:t xml:space="preserve"> Flooding Issues</w:t>
      </w:r>
      <w:r w:rsidR="00C179E0">
        <w:rPr>
          <w:b/>
          <w:sz w:val="32"/>
          <w:szCs w:val="24"/>
        </w:rPr>
        <w:t xml:space="preserve"> and progress</w:t>
      </w:r>
    </w:p>
    <w:p w:rsidR="00BC35B5" w:rsidRDefault="00BC35B5">
      <w:pPr>
        <w:rPr>
          <w:sz w:val="24"/>
          <w:szCs w:val="24"/>
        </w:rPr>
      </w:pPr>
    </w:p>
    <w:p w:rsidR="008F573D" w:rsidRDefault="008F573D" w:rsidP="00147E02">
      <w:pPr>
        <w:spacing w:after="120"/>
        <w:rPr>
          <w:color w:val="FF0000"/>
          <w:sz w:val="22"/>
          <w:szCs w:val="24"/>
        </w:rPr>
      </w:pPr>
    </w:p>
    <w:p w:rsidR="008F573D" w:rsidRDefault="008F573D" w:rsidP="00147E02">
      <w:pPr>
        <w:spacing w:after="120"/>
        <w:rPr>
          <w:sz w:val="22"/>
          <w:szCs w:val="24"/>
        </w:rPr>
      </w:pPr>
      <w:r w:rsidRPr="008F573D">
        <w:rPr>
          <w:sz w:val="22"/>
          <w:szCs w:val="24"/>
        </w:rPr>
        <w:t>We have</w:t>
      </w:r>
      <w:r>
        <w:rPr>
          <w:sz w:val="22"/>
          <w:szCs w:val="24"/>
        </w:rPr>
        <w:t xml:space="preserve"> been maki</w:t>
      </w:r>
      <w:r w:rsidR="00F83F94">
        <w:rPr>
          <w:sz w:val="22"/>
          <w:szCs w:val="24"/>
        </w:rPr>
        <w:t xml:space="preserve">ng positive progress this month </w:t>
      </w:r>
      <w:r>
        <w:rPr>
          <w:sz w:val="22"/>
          <w:szCs w:val="24"/>
        </w:rPr>
        <w:t xml:space="preserve">developing </w:t>
      </w:r>
      <w:r w:rsidR="00A45276">
        <w:rPr>
          <w:sz w:val="22"/>
          <w:szCs w:val="24"/>
        </w:rPr>
        <w:t xml:space="preserve">various options for </w:t>
      </w:r>
      <w:r w:rsidR="00F83F94">
        <w:rPr>
          <w:sz w:val="22"/>
          <w:szCs w:val="24"/>
        </w:rPr>
        <w:t xml:space="preserve">the first phase of a scheme </w:t>
      </w:r>
      <w:r w:rsidR="00186D17">
        <w:rPr>
          <w:sz w:val="22"/>
          <w:szCs w:val="24"/>
        </w:rPr>
        <w:t xml:space="preserve">for the village, which will </w:t>
      </w:r>
      <w:r w:rsidR="00A45276">
        <w:rPr>
          <w:sz w:val="22"/>
          <w:szCs w:val="24"/>
        </w:rPr>
        <w:t xml:space="preserve">compliment </w:t>
      </w:r>
      <w:r w:rsidR="008177C8">
        <w:rPr>
          <w:sz w:val="22"/>
          <w:szCs w:val="24"/>
        </w:rPr>
        <w:t xml:space="preserve">any </w:t>
      </w:r>
      <w:r w:rsidR="00A45276">
        <w:rPr>
          <w:sz w:val="22"/>
          <w:szCs w:val="24"/>
        </w:rPr>
        <w:t>upstream storage areas</w:t>
      </w:r>
      <w:r w:rsidR="003F71C2">
        <w:rPr>
          <w:sz w:val="22"/>
          <w:szCs w:val="24"/>
        </w:rPr>
        <w:t xml:space="preserve"> as part of a second phase</w:t>
      </w:r>
      <w:r w:rsidR="00A45276">
        <w:rPr>
          <w:sz w:val="22"/>
          <w:szCs w:val="24"/>
        </w:rPr>
        <w:t>.</w:t>
      </w:r>
    </w:p>
    <w:p w:rsidR="00A45276" w:rsidRDefault="00A45276" w:rsidP="00147E02">
      <w:pPr>
        <w:spacing w:after="120"/>
        <w:rPr>
          <w:sz w:val="22"/>
          <w:szCs w:val="24"/>
        </w:rPr>
      </w:pPr>
      <w:r>
        <w:rPr>
          <w:sz w:val="22"/>
          <w:szCs w:val="24"/>
        </w:rPr>
        <w:t>A topographical survey has now been produced for the northern end of the village covering the areas of Stoke Road and along the existing watercourse through Victoria Farm, Five Blades and Random Cottage.</w:t>
      </w:r>
      <w:r w:rsidR="00186D17">
        <w:rPr>
          <w:sz w:val="22"/>
          <w:szCs w:val="24"/>
        </w:rPr>
        <w:t xml:space="preserve"> However, further more detailed drainage investigations may still be required here.</w:t>
      </w:r>
    </w:p>
    <w:p w:rsidR="00A45276" w:rsidRDefault="00A45276" w:rsidP="00147E02">
      <w:pPr>
        <w:spacing w:after="120"/>
        <w:rPr>
          <w:sz w:val="22"/>
          <w:szCs w:val="24"/>
        </w:rPr>
      </w:pPr>
      <w:r>
        <w:rPr>
          <w:sz w:val="22"/>
          <w:szCs w:val="24"/>
        </w:rPr>
        <w:t xml:space="preserve">We are now in discussions with our contractors South West Highways regarding trial pit locations and drainage/gully improvements in the </w:t>
      </w:r>
      <w:proofErr w:type="spellStart"/>
      <w:r>
        <w:rPr>
          <w:sz w:val="22"/>
          <w:szCs w:val="24"/>
        </w:rPr>
        <w:t>Forches</w:t>
      </w:r>
      <w:proofErr w:type="spellEnd"/>
      <w:r>
        <w:rPr>
          <w:sz w:val="22"/>
          <w:szCs w:val="24"/>
        </w:rPr>
        <w:t xml:space="preserve"> Hill and Church Lane area. A proposal has been drawn up and we are now awaiting a price. </w:t>
      </w:r>
    </w:p>
    <w:p w:rsidR="00186D17" w:rsidRDefault="00186D17" w:rsidP="00147E02">
      <w:pPr>
        <w:spacing w:after="120"/>
        <w:rPr>
          <w:sz w:val="22"/>
          <w:szCs w:val="24"/>
        </w:rPr>
      </w:pPr>
      <w:r>
        <w:rPr>
          <w:sz w:val="22"/>
          <w:szCs w:val="24"/>
        </w:rPr>
        <w:t xml:space="preserve">We are still finalising </w:t>
      </w:r>
      <w:r w:rsidR="003F71C2">
        <w:rPr>
          <w:sz w:val="22"/>
          <w:szCs w:val="24"/>
        </w:rPr>
        <w:t xml:space="preserve">the </w:t>
      </w:r>
      <w:r>
        <w:rPr>
          <w:sz w:val="22"/>
          <w:szCs w:val="24"/>
        </w:rPr>
        <w:t xml:space="preserve">details on </w:t>
      </w:r>
      <w:r w:rsidR="003F71C2">
        <w:rPr>
          <w:sz w:val="22"/>
          <w:szCs w:val="24"/>
        </w:rPr>
        <w:t xml:space="preserve">options for </w:t>
      </w:r>
      <w:r>
        <w:rPr>
          <w:sz w:val="22"/>
          <w:szCs w:val="24"/>
        </w:rPr>
        <w:t xml:space="preserve">upstream storage areas as part of any </w:t>
      </w:r>
      <w:r w:rsidR="003F71C2">
        <w:rPr>
          <w:sz w:val="22"/>
          <w:szCs w:val="24"/>
        </w:rPr>
        <w:t>second phase works.</w:t>
      </w:r>
    </w:p>
    <w:p w:rsidR="003F71C2" w:rsidRPr="008F573D" w:rsidRDefault="003F71C2" w:rsidP="00147E02">
      <w:pPr>
        <w:spacing w:after="120"/>
        <w:rPr>
          <w:sz w:val="22"/>
          <w:szCs w:val="24"/>
        </w:rPr>
      </w:pPr>
    </w:p>
    <w:p w:rsidR="00EB3E4F" w:rsidRPr="00221812" w:rsidRDefault="00EB3E4F" w:rsidP="00377A68">
      <w:pPr>
        <w:autoSpaceDE w:val="0"/>
        <w:autoSpaceDN w:val="0"/>
        <w:adjustRightInd w:val="0"/>
        <w:spacing w:before="240" w:after="120"/>
        <w:rPr>
          <w:rFonts w:ascii="TT15Ct00" w:hAnsi="TT15Ct00" w:cs="TT15Ct00"/>
          <w:b/>
          <w:sz w:val="22"/>
          <w:szCs w:val="22"/>
        </w:rPr>
      </w:pPr>
      <w:r w:rsidRPr="00221812">
        <w:rPr>
          <w:rFonts w:ascii="TT15Ct00" w:hAnsi="TT15Ct00" w:cs="TT15Ct00"/>
          <w:b/>
          <w:sz w:val="22"/>
          <w:szCs w:val="22"/>
        </w:rPr>
        <w:t>Stilt trap at village hall:</w:t>
      </w:r>
    </w:p>
    <w:p w:rsidR="00D5188B" w:rsidRDefault="00D5188B" w:rsidP="00EB3E4F">
      <w:pPr>
        <w:spacing w:after="120"/>
        <w:rPr>
          <w:sz w:val="22"/>
          <w:szCs w:val="24"/>
        </w:rPr>
      </w:pPr>
      <w:r>
        <w:rPr>
          <w:sz w:val="22"/>
          <w:szCs w:val="24"/>
        </w:rPr>
        <w:t>Recent inspection of the silt trap by DCC shows that it is working well and collecting material that would otherwise have been washed into the highway drainage system. Continuing performance however is dependent on regular maintenance and we would encourage the Parish to activate their management plan to clear the material to ensure maximum efficiency of the silt trap.</w:t>
      </w:r>
    </w:p>
    <w:p w:rsidR="00EB3E4F" w:rsidRPr="000C4856" w:rsidRDefault="00EB3E4F" w:rsidP="00377A68">
      <w:pPr>
        <w:autoSpaceDE w:val="0"/>
        <w:autoSpaceDN w:val="0"/>
        <w:adjustRightInd w:val="0"/>
        <w:spacing w:before="240" w:after="120"/>
        <w:rPr>
          <w:rFonts w:ascii="TT15Ct00" w:hAnsi="TT15Ct00" w:cs="TT15Ct00"/>
          <w:b/>
          <w:sz w:val="22"/>
          <w:szCs w:val="22"/>
        </w:rPr>
      </w:pPr>
      <w:r w:rsidRPr="000C4856">
        <w:rPr>
          <w:rFonts w:ascii="TT15Ct00" w:hAnsi="TT15Ct00" w:cs="TT15Ct00"/>
          <w:b/>
          <w:sz w:val="22"/>
          <w:szCs w:val="22"/>
        </w:rPr>
        <w:t xml:space="preserve">Community </w:t>
      </w:r>
      <w:r>
        <w:rPr>
          <w:rFonts w:ascii="TT15Ct00" w:hAnsi="TT15Ct00" w:cs="TT15Ct00"/>
          <w:b/>
          <w:sz w:val="22"/>
          <w:szCs w:val="22"/>
        </w:rPr>
        <w:t>resilience measures and flow monitoring</w:t>
      </w:r>
      <w:r w:rsidRPr="000C4856">
        <w:rPr>
          <w:rFonts w:ascii="TT15Ct00" w:hAnsi="TT15Ct00" w:cs="TT15Ct00"/>
          <w:b/>
          <w:sz w:val="22"/>
          <w:szCs w:val="22"/>
        </w:rPr>
        <w:t>:</w:t>
      </w:r>
    </w:p>
    <w:p w:rsidR="00EB3E4F" w:rsidRDefault="00EB3E4F" w:rsidP="00EB3E4F">
      <w:pPr>
        <w:autoSpaceDE w:val="0"/>
        <w:autoSpaceDN w:val="0"/>
        <w:adjustRightInd w:val="0"/>
        <w:rPr>
          <w:sz w:val="22"/>
          <w:szCs w:val="24"/>
        </w:rPr>
      </w:pPr>
      <w:r>
        <w:rPr>
          <w:sz w:val="22"/>
          <w:szCs w:val="24"/>
        </w:rPr>
        <w:t xml:space="preserve">We are now progressing with the installation </w:t>
      </w:r>
      <w:r w:rsidR="007252AC">
        <w:rPr>
          <w:sz w:val="22"/>
          <w:szCs w:val="24"/>
        </w:rPr>
        <w:t xml:space="preserve">of a rain gauge, It has been determined through site visits that there are no suitable sites in the village for a water level or flow gauge but there </w:t>
      </w:r>
      <w:r w:rsidR="008177C8">
        <w:rPr>
          <w:sz w:val="22"/>
          <w:szCs w:val="24"/>
        </w:rPr>
        <w:t xml:space="preserve">is opportunity for </w:t>
      </w:r>
      <w:r>
        <w:rPr>
          <w:sz w:val="22"/>
          <w:szCs w:val="24"/>
        </w:rPr>
        <w:t xml:space="preserve">a rain gauge. </w:t>
      </w:r>
      <w:r w:rsidR="007252AC">
        <w:rPr>
          <w:sz w:val="22"/>
          <w:szCs w:val="24"/>
        </w:rPr>
        <w:t>We are still trying to find a location for this and discussions are ongoing with local land owners, residents and the Flood Group to find the most suitable place with the best conditions.</w:t>
      </w:r>
      <w:r>
        <w:rPr>
          <w:sz w:val="22"/>
          <w:szCs w:val="24"/>
        </w:rPr>
        <w:t xml:space="preserve"> Once this is determined we can progress with installation and monitoring. This will then feed in to a local emergency plan for the village which we will be assisting with writing, in addition to providing a supply of flood resilience equipment and storage area for the village.</w:t>
      </w:r>
    </w:p>
    <w:p w:rsidR="00EB3E4F" w:rsidRPr="00EB3E4F" w:rsidRDefault="00EB3E4F" w:rsidP="00377A68">
      <w:pPr>
        <w:autoSpaceDE w:val="0"/>
        <w:autoSpaceDN w:val="0"/>
        <w:adjustRightInd w:val="0"/>
        <w:spacing w:before="240" w:after="120"/>
        <w:rPr>
          <w:b/>
          <w:sz w:val="22"/>
          <w:szCs w:val="24"/>
        </w:rPr>
      </w:pPr>
      <w:r>
        <w:rPr>
          <w:b/>
          <w:sz w:val="22"/>
          <w:szCs w:val="24"/>
        </w:rPr>
        <w:t>Upcoming l</w:t>
      </w:r>
      <w:r w:rsidRPr="00EB3E4F">
        <w:rPr>
          <w:b/>
          <w:sz w:val="22"/>
          <w:szCs w:val="24"/>
        </w:rPr>
        <w:t>ocal meetings:</w:t>
      </w:r>
    </w:p>
    <w:p w:rsidR="00306060" w:rsidRDefault="00FE562F" w:rsidP="00EB3E4F">
      <w:pPr>
        <w:autoSpaceDE w:val="0"/>
        <w:autoSpaceDN w:val="0"/>
        <w:adjustRightInd w:val="0"/>
        <w:rPr>
          <w:sz w:val="22"/>
          <w:szCs w:val="24"/>
        </w:rPr>
      </w:pPr>
      <w:r>
        <w:rPr>
          <w:sz w:val="22"/>
          <w:szCs w:val="24"/>
        </w:rPr>
        <w:t>An evening meeting is to be held at the village hall on 25</w:t>
      </w:r>
      <w:r w:rsidRPr="00FE562F">
        <w:rPr>
          <w:sz w:val="22"/>
          <w:szCs w:val="24"/>
          <w:vertAlign w:val="superscript"/>
        </w:rPr>
        <w:t>th</w:t>
      </w:r>
      <w:r>
        <w:rPr>
          <w:sz w:val="22"/>
          <w:szCs w:val="24"/>
        </w:rPr>
        <w:t xml:space="preserve"> November where DCC Flood Risk Management will put forward </w:t>
      </w:r>
      <w:r w:rsidR="00E70E78">
        <w:rPr>
          <w:sz w:val="22"/>
          <w:szCs w:val="24"/>
        </w:rPr>
        <w:t>the</w:t>
      </w:r>
      <w:r>
        <w:rPr>
          <w:sz w:val="22"/>
          <w:szCs w:val="24"/>
        </w:rPr>
        <w:t xml:space="preserve"> current proposals for the village and provide an opportunity to discuss these and answer questions. We will also be there to answer those questions raised during the series of small</w:t>
      </w:r>
      <w:r w:rsidR="00306060">
        <w:rPr>
          <w:sz w:val="22"/>
          <w:szCs w:val="24"/>
        </w:rPr>
        <w:t>er meetings throughout October.</w:t>
      </w:r>
    </w:p>
    <w:p w:rsidR="00306060" w:rsidRDefault="00306060" w:rsidP="00EB3E4F">
      <w:pPr>
        <w:autoSpaceDE w:val="0"/>
        <w:autoSpaceDN w:val="0"/>
        <w:adjustRightInd w:val="0"/>
        <w:rPr>
          <w:sz w:val="22"/>
          <w:szCs w:val="24"/>
        </w:rPr>
      </w:pPr>
    </w:p>
    <w:p w:rsidR="00C375A2" w:rsidRDefault="00C375A2" w:rsidP="00EE0AB8">
      <w:pPr>
        <w:rPr>
          <w:b/>
          <w:sz w:val="22"/>
          <w:szCs w:val="24"/>
        </w:rPr>
      </w:pPr>
    </w:p>
    <w:p w:rsidR="008177C8" w:rsidRDefault="008177C8" w:rsidP="00EE0AB8">
      <w:pPr>
        <w:rPr>
          <w:b/>
          <w:sz w:val="22"/>
          <w:szCs w:val="24"/>
        </w:rPr>
      </w:pPr>
    </w:p>
    <w:p w:rsidR="008177C8" w:rsidRDefault="008177C8" w:rsidP="00EE0AB8">
      <w:pPr>
        <w:rPr>
          <w:b/>
          <w:sz w:val="22"/>
          <w:szCs w:val="24"/>
        </w:rPr>
      </w:pPr>
    </w:p>
    <w:p w:rsidR="008177C8" w:rsidRDefault="008177C8" w:rsidP="00EE0AB8">
      <w:pPr>
        <w:rPr>
          <w:b/>
          <w:sz w:val="22"/>
          <w:szCs w:val="24"/>
        </w:rPr>
      </w:pPr>
    </w:p>
    <w:p w:rsidR="008177C8" w:rsidRDefault="008177C8" w:rsidP="00EE0AB8">
      <w:pPr>
        <w:rPr>
          <w:b/>
          <w:sz w:val="22"/>
          <w:szCs w:val="24"/>
        </w:rPr>
      </w:pPr>
    </w:p>
    <w:p w:rsidR="008177C8" w:rsidRDefault="008177C8" w:rsidP="00EE0AB8">
      <w:pPr>
        <w:rPr>
          <w:b/>
          <w:sz w:val="22"/>
          <w:szCs w:val="24"/>
        </w:rPr>
      </w:pPr>
    </w:p>
    <w:p w:rsidR="00C375A2" w:rsidRPr="00653F98" w:rsidRDefault="00C375A2" w:rsidP="00C375A2">
      <w:pPr>
        <w:spacing w:after="120"/>
        <w:rPr>
          <w:b/>
          <w:sz w:val="22"/>
          <w:szCs w:val="24"/>
        </w:rPr>
      </w:pPr>
      <w:r>
        <w:rPr>
          <w:b/>
          <w:sz w:val="22"/>
          <w:szCs w:val="24"/>
        </w:rPr>
        <w:lastRenderedPageBreak/>
        <w:t>Further investigations</w:t>
      </w:r>
      <w:r w:rsidRPr="00653F98">
        <w:rPr>
          <w:b/>
          <w:sz w:val="22"/>
          <w:szCs w:val="24"/>
        </w:rPr>
        <w:t>:</w:t>
      </w:r>
    </w:p>
    <w:p w:rsidR="007F3ED8" w:rsidRDefault="007F3ED8" w:rsidP="00C375A2">
      <w:pPr>
        <w:autoSpaceDE w:val="0"/>
        <w:autoSpaceDN w:val="0"/>
        <w:adjustRightInd w:val="0"/>
        <w:spacing w:after="120"/>
        <w:rPr>
          <w:rFonts w:ascii="TT15Ct00" w:hAnsi="TT15Ct00" w:cs="TT15Ct00"/>
          <w:sz w:val="22"/>
          <w:szCs w:val="22"/>
        </w:rPr>
      </w:pPr>
      <w:r>
        <w:rPr>
          <w:rFonts w:ascii="TT15Ct00" w:hAnsi="TT15Ct00" w:cs="TT15Ct00"/>
          <w:sz w:val="22"/>
          <w:szCs w:val="22"/>
        </w:rPr>
        <w:t>Section 5 of the report lists further survey and study required</w:t>
      </w:r>
      <w:r w:rsidR="001B7BC3">
        <w:rPr>
          <w:rFonts w:ascii="TT15Ct00" w:hAnsi="TT15Ct00" w:cs="TT15Ct00"/>
          <w:sz w:val="22"/>
          <w:szCs w:val="22"/>
        </w:rPr>
        <w:t>. Below shows our progress in working through these recommendations</w:t>
      </w:r>
      <w:r>
        <w:rPr>
          <w:rFonts w:ascii="TT15Ct00" w:hAnsi="TT15Ct00" w:cs="TT15Ct00"/>
          <w:sz w:val="22"/>
          <w:szCs w:val="22"/>
        </w:rPr>
        <w:t>:</w:t>
      </w:r>
    </w:p>
    <w:tbl>
      <w:tblPr>
        <w:tblStyle w:val="TableGrid"/>
        <w:tblW w:w="8897" w:type="dxa"/>
        <w:tblLook w:val="04A0" w:firstRow="1" w:lastRow="0" w:firstColumn="1" w:lastColumn="0" w:noHBand="0" w:noVBand="1"/>
      </w:tblPr>
      <w:tblGrid>
        <w:gridCol w:w="6629"/>
        <w:gridCol w:w="2268"/>
      </w:tblGrid>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sidRPr="00FE68AF">
              <w:rPr>
                <w:rFonts w:cs="Arial"/>
              </w:rPr>
              <w:t>Obtain copy of Teignbridge District Council infiltration study undertaken for SWW</w:t>
            </w:r>
            <w:r>
              <w:rPr>
                <w:rFonts w:cs="Arial"/>
              </w:rPr>
              <w:t xml:space="preserve"> and consider against flood alleviation options; </w:t>
            </w:r>
          </w:p>
        </w:tc>
        <w:tc>
          <w:tcPr>
            <w:tcW w:w="2268" w:type="dxa"/>
          </w:tcPr>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An inspection of the planning file for </w:t>
            </w:r>
            <w:proofErr w:type="spellStart"/>
            <w:r>
              <w:rPr>
                <w:rFonts w:cs="Arial"/>
              </w:rPr>
              <w:t>Hollifields</w:t>
            </w:r>
            <w:proofErr w:type="spellEnd"/>
            <w:r>
              <w:rPr>
                <w:rFonts w:cs="Arial"/>
              </w:rPr>
              <w:t xml:space="preserve">, Lower </w:t>
            </w:r>
            <w:proofErr w:type="spellStart"/>
            <w:r>
              <w:rPr>
                <w:rFonts w:cs="Arial"/>
              </w:rPr>
              <w:t>Gabwell</w:t>
            </w:r>
            <w:proofErr w:type="spellEnd"/>
            <w:r>
              <w:rPr>
                <w:rFonts w:cs="Arial"/>
              </w:rPr>
              <w:t xml:space="preserve"> and the properties in Ivy Tree Hill; </w:t>
            </w:r>
          </w:p>
        </w:tc>
        <w:tc>
          <w:tcPr>
            <w:tcW w:w="2268" w:type="dxa"/>
          </w:tcPr>
          <w:p w:rsidR="00070C24" w:rsidRDefault="00070C24" w:rsidP="00070C24">
            <w:pPr>
              <w:autoSpaceDE w:val="0"/>
              <w:autoSpaceDN w:val="0"/>
              <w:adjustRightInd w:val="0"/>
              <w:rPr>
                <w:rFonts w:ascii="TT15Ct00" w:hAnsi="TT15Ct00" w:cs="TT15Ct00"/>
                <w:sz w:val="22"/>
                <w:szCs w:val="22"/>
              </w:rPr>
            </w:pPr>
            <w:r w:rsidRPr="006B0A3C">
              <w:rPr>
                <w:rFonts w:cs="Arial"/>
                <w:color w:val="FF0000"/>
              </w:rPr>
              <w:t>DCC to bring to attention of Teignbridge Planning</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Obtain copies of utility records for Deane Road, Ivy Tree Hill and Stoke Road: BT, WPD, and WWU; </w:t>
            </w:r>
          </w:p>
        </w:tc>
        <w:tc>
          <w:tcPr>
            <w:tcW w:w="2268" w:type="dxa"/>
          </w:tcPr>
          <w:p w:rsidR="00070C24" w:rsidRDefault="00070C24" w:rsidP="00070C24">
            <w:pPr>
              <w:autoSpaceDE w:val="0"/>
              <w:autoSpaceDN w:val="0"/>
              <w:adjustRightInd w:val="0"/>
              <w:rPr>
                <w:rFonts w:ascii="TT15Ct00" w:hAnsi="TT15Ct00" w:cs="TT15Ct00"/>
                <w:sz w:val="22"/>
                <w:szCs w:val="22"/>
              </w:rPr>
            </w:pPr>
            <w:r w:rsidRPr="00DD363B">
              <w:rPr>
                <w:rFonts w:cs="Arial"/>
                <w:color w:val="E36C0A" w:themeColor="accent6" w:themeShade="BF"/>
              </w:rPr>
              <w:t>In progress</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Investigate blockage to arch culvert at Home Farm Court; </w:t>
            </w:r>
          </w:p>
        </w:tc>
        <w:tc>
          <w:tcPr>
            <w:tcW w:w="2268" w:type="dxa"/>
          </w:tcPr>
          <w:p w:rsidR="00070C24" w:rsidRDefault="00270FD3" w:rsidP="00070C24">
            <w:pPr>
              <w:autoSpaceDE w:val="0"/>
              <w:autoSpaceDN w:val="0"/>
              <w:adjustRightInd w:val="0"/>
              <w:rPr>
                <w:rFonts w:ascii="TT15Ct00" w:hAnsi="TT15Ct00" w:cs="TT15Ct00"/>
                <w:sz w:val="22"/>
                <w:szCs w:val="22"/>
              </w:rPr>
            </w:pPr>
            <w:r w:rsidRPr="00DD363B">
              <w:rPr>
                <w:rFonts w:cs="Arial"/>
                <w:color w:val="E36C0A" w:themeColor="accent6" w:themeShade="BF"/>
              </w:rPr>
              <w:t>In progress</w:t>
            </w:r>
          </w:p>
        </w:tc>
      </w:tr>
      <w:tr w:rsidR="00070C24" w:rsidRPr="00A479F1" w:rsidTr="00070C24">
        <w:tc>
          <w:tcPr>
            <w:tcW w:w="6629" w:type="dxa"/>
          </w:tcPr>
          <w:p w:rsidR="00070C24" w:rsidRPr="00A479F1" w:rsidRDefault="00070C24" w:rsidP="00070C24">
            <w:pPr>
              <w:pStyle w:val="ListParagraph"/>
              <w:numPr>
                <w:ilvl w:val="0"/>
                <w:numId w:val="4"/>
              </w:numPr>
              <w:spacing w:line="276" w:lineRule="auto"/>
              <w:ind w:left="340"/>
              <w:rPr>
                <w:rFonts w:cs="Arial"/>
              </w:rPr>
            </w:pPr>
            <w:r w:rsidRPr="00A479F1">
              <w:rPr>
                <w:rFonts w:cs="Arial"/>
              </w:rPr>
              <w:t>Survey watercourse, manhole and pipe branch entering MH5504 from Church House Inn;</w:t>
            </w:r>
          </w:p>
        </w:tc>
        <w:tc>
          <w:tcPr>
            <w:tcW w:w="2268" w:type="dxa"/>
          </w:tcPr>
          <w:p w:rsidR="00070C24" w:rsidRPr="00A479F1" w:rsidRDefault="00A479F1" w:rsidP="00070C24">
            <w:pPr>
              <w:autoSpaceDE w:val="0"/>
              <w:autoSpaceDN w:val="0"/>
              <w:adjustRightInd w:val="0"/>
              <w:rPr>
                <w:rFonts w:ascii="TT15Ct00" w:hAnsi="TT15Ct00" w:cs="TT15Ct00"/>
                <w:sz w:val="22"/>
                <w:szCs w:val="22"/>
              </w:rPr>
            </w:pPr>
            <w:r w:rsidRPr="00811B66">
              <w:rPr>
                <w:rFonts w:cs="Arial"/>
                <w:color w:val="FF0000"/>
              </w:rPr>
              <w:t>DCC to schedule</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CCTV camera and level survey of the pipe system between Hilary Cottage and The Firs; </w:t>
            </w:r>
          </w:p>
        </w:tc>
        <w:tc>
          <w:tcPr>
            <w:tcW w:w="2268" w:type="dxa"/>
          </w:tcPr>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r>
              <w:rPr>
                <w:rFonts w:cs="Arial"/>
                <w:color w:val="FF0000"/>
              </w:rPr>
              <w:t xml:space="preserve"> </w:t>
            </w:r>
            <w:r w:rsidRPr="00C853B4">
              <w:rPr>
                <w:rFonts w:cs="Arial"/>
                <w:color w:val="E36C0A" w:themeColor="accent6" w:themeShade="BF"/>
              </w:rPr>
              <w:t>+ DCC Highways now clearing blockages found.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Topographical survey of land adjacent to and south of Deane House identified for flood storage and cut off ditches; </w:t>
            </w:r>
          </w:p>
        </w:tc>
        <w:tc>
          <w:tcPr>
            <w:tcW w:w="2268" w:type="dxa"/>
          </w:tcPr>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Topographical survey of Deane Road if additional gullies are to be constructed;</w:t>
            </w:r>
          </w:p>
        </w:tc>
        <w:tc>
          <w:tcPr>
            <w:tcW w:w="2268" w:type="dxa"/>
          </w:tcPr>
          <w:p w:rsidR="00070C24" w:rsidRDefault="00DA3AB2"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BRE 365 Infiltration tests at </w:t>
            </w:r>
            <w:proofErr w:type="spellStart"/>
            <w:r>
              <w:rPr>
                <w:rFonts w:cs="Arial"/>
              </w:rPr>
              <w:t>Teignharvey</w:t>
            </w:r>
            <w:proofErr w:type="spellEnd"/>
            <w:r>
              <w:rPr>
                <w:rFonts w:cs="Arial"/>
              </w:rPr>
              <w:t xml:space="preserve"> Lane if infiltration is to be considered;</w:t>
            </w:r>
          </w:p>
        </w:tc>
        <w:tc>
          <w:tcPr>
            <w:tcW w:w="2268" w:type="dxa"/>
          </w:tcPr>
          <w:p w:rsidR="00070C24" w:rsidRDefault="00A479F1" w:rsidP="00070C24">
            <w:pPr>
              <w:autoSpaceDE w:val="0"/>
              <w:autoSpaceDN w:val="0"/>
              <w:adjustRightInd w:val="0"/>
              <w:rPr>
                <w:rFonts w:ascii="TT15Ct00" w:hAnsi="TT15Ct00" w:cs="TT15Ct00"/>
                <w:sz w:val="22"/>
                <w:szCs w:val="22"/>
              </w:rPr>
            </w:pPr>
            <w:r w:rsidRPr="00E70E78">
              <w:rPr>
                <w:rFonts w:ascii="TT15Ct00" w:hAnsi="TT15Ct00" w:cs="TT15Ct00"/>
                <w:color w:val="7F7F7F" w:themeColor="text1" w:themeTint="80"/>
                <w:szCs w:val="22"/>
              </w:rPr>
              <w:t>n/a at this stage</w:t>
            </w:r>
          </w:p>
        </w:tc>
      </w:tr>
      <w:tr w:rsidR="00070C24" w:rsidRPr="00A479F1" w:rsidTr="00070C24">
        <w:tc>
          <w:tcPr>
            <w:tcW w:w="6629" w:type="dxa"/>
          </w:tcPr>
          <w:p w:rsidR="00070C24" w:rsidRPr="00A479F1" w:rsidRDefault="00070C24" w:rsidP="00DA3AB2">
            <w:pPr>
              <w:pStyle w:val="ListParagraph"/>
              <w:numPr>
                <w:ilvl w:val="0"/>
                <w:numId w:val="4"/>
              </w:numPr>
              <w:spacing w:line="276" w:lineRule="auto"/>
              <w:ind w:left="340"/>
              <w:rPr>
                <w:rFonts w:cs="Arial"/>
              </w:rPr>
            </w:pPr>
            <w:r w:rsidRPr="00A479F1">
              <w:rPr>
                <w:rFonts w:cs="Arial"/>
              </w:rPr>
              <w:t>CCTV survey of gullies and pipes in Ivy Tree Hill  Stoke Cross to determine capacity;</w:t>
            </w:r>
            <w:r w:rsidR="00DA3AB2">
              <w:rPr>
                <w:rFonts w:cs="Arial"/>
              </w:rPr>
              <w:t xml:space="preserve"> </w:t>
            </w:r>
          </w:p>
        </w:tc>
        <w:tc>
          <w:tcPr>
            <w:tcW w:w="2268" w:type="dxa"/>
          </w:tcPr>
          <w:p w:rsidR="00070C24" w:rsidRDefault="00A479F1" w:rsidP="00070C24">
            <w:pPr>
              <w:autoSpaceDE w:val="0"/>
              <w:autoSpaceDN w:val="0"/>
              <w:adjustRightInd w:val="0"/>
              <w:rPr>
                <w:rFonts w:cs="Arial"/>
                <w:color w:val="FF0000"/>
              </w:rPr>
            </w:pPr>
            <w:r w:rsidRPr="00811B66">
              <w:rPr>
                <w:rFonts w:cs="Arial"/>
                <w:color w:val="FF0000"/>
              </w:rPr>
              <w:t xml:space="preserve">DCC </w:t>
            </w:r>
            <w:r w:rsidR="00DA3AB2">
              <w:rPr>
                <w:rFonts w:cs="Arial"/>
                <w:color w:val="FF0000"/>
              </w:rPr>
              <w:t xml:space="preserve">yet </w:t>
            </w:r>
            <w:r w:rsidRPr="00811B66">
              <w:rPr>
                <w:rFonts w:cs="Arial"/>
                <w:color w:val="FF0000"/>
              </w:rPr>
              <w:t>to schedule</w:t>
            </w:r>
          </w:p>
          <w:p w:rsidR="00DA3AB2" w:rsidRPr="00A479F1" w:rsidRDefault="00DA3AB2" w:rsidP="00070C24">
            <w:pPr>
              <w:autoSpaceDE w:val="0"/>
              <w:autoSpaceDN w:val="0"/>
              <w:adjustRightInd w:val="0"/>
              <w:rPr>
                <w:rFonts w:ascii="TT15Ct00" w:hAnsi="TT15Ct00" w:cs="TT15Ct00"/>
                <w:sz w:val="22"/>
                <w:szCs w:val="22"/>
              </w:rPr>
            </w:pPr>
            <w:r w:rsidRPr="00DA3AB2">
              <w:rPr>
                <w:rFonts w:cs="Arial"/>
                <w:color w:val="00B050"/>
              </w:rPr>
              <w:t>Topographical survey 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sidRPr="00116647">
              <w:rPr>
                <w:rFonts w:cs="Arial"/>
              </w:rPr>
              <w:t>Open MH5521 or MH5524 to</w:t>
            </w:r>
            <w:r>
              <w:rPr>
                <w:rFonts w:cs="Arial"/>
              </w:rPr>
              <w:t xml:space="preserve"> confirm depths and connectivity</w:t>
            </w:r>
            <w:r w:rsidR="00270FD3">
              <w:rPr>
                <w:rFonts w:cs="Arial"/>
              </w:rPr>
              <w:t xml:space="preserve"> (Outside Victoria Farm)</w:t>
            </w:r>
            <w:r>
              <w:rPr>
                <w:rFonts w:cs="Arial"/>
              </w:rPr>
              <w:t>;</w:t>
            </w:r>
          </w:p>
        </w:tc>
        <w:tc>
          <w:tcPr>
            <w:tcW w:w="2268" w:type="dxa"/>
          </w:tcPr>
          <w:p w:rsidR="00070C24" w:rsidRDefault="00270FD3" w:rsidP="00070C24">
            <w:pPr>
              <w:autoSpaceDE w:val="0"/>
              <w:autoSpaceDN w:val="0"/>
              <w:adjustRightInd w:val="0"/>
              <w:rPr>
                <w:rFonts w:cs="Arial"/>
                <w:color w:val="FF0000"/>
              </w:rPr>
            </w:pPr>
            <w:r w:rsidRPr="00811B66">
              <w:rPr>
                <w:rFonts w:cs="Arial"/>
                <w:color w:val="FF0000"/>
              </w:rPr>
              <w:t>DCC to schedule</w:t>
            </w:r>
          </w:p>
          <w:p w:rsidR="00DA3AB2" w:rsidRDefault="00DA3AB2" w:rsidP="00070C24">
            <w:pPr>
              <w:autoSpaceDE w:val="0"/>
              <w:autoSpaceDN w:val="0"/>
              <w:adjustRightInd w:val="0"/>
              <w:rPr>
                <w:rFonts w:ascii="TT15Ct00" w:hAnsi="TT15Ct00" w:cs="TT15Ct00"/>
                <w:sz w:val="22"/>
                <w:szCs w:val="22"/>
              </w:rPr>
            </w:pPr>
            <w:r w:rsidRPr="00DA3AB2">
              <w:rPr>
                <w:rFonts w:cs="Arial"/>
                <w:color w:val="00B050"/>
              </w:rPr>
              <w:t>Topographical survey 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Topographical survey of land between Village Hall and Pools Weir Road identified for flood storage.  This should include SWW MH cover levels, invert levels and pipe branches even if chambers are buried; </w:t>
            </w:r>
          </w:p>
        </w:tc>
        <w:tc>
          <w:tcPr>
            <w:tcW w:w="2268" w:type="dxa"/>
          </w:tcPr>
          <w:p w:rsidR="000910AE" w:rsidRDefault="000910AE" w:rsidP="00070C24">
            <w:pPr>
              <w:autoSpaceDE w:val="0"/>
              <w:autoSpaceDN w:val="0"/>
              <w:adjustRightInd w:val="0"/>
              <w:rPr>
                <w:rFonts w:cs="Arial"/>
                <w:color w:val="00B050"/>
              </w:rPr>
            </w:pPr>
          </w:p>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8F573D">
            <w:pPr>
              <w:pStyle w:val="ListParagraph"/>
              <w:numPr>
                <w:ilvl w:val="0"/>
                <w:numId w:val="4"/>
              </w:numPr>
              <w:spacing w:line="276" w:lineRule="auto"/>
              <w:ind w:left="340"/>
              <w:rPr>
                <w:rFonts w:cs="Arial"/>
              </w:rPr>
            </w:pPr>
            <w:r>
              <w:rPr>
                <w:rFonts w:cs="Arial"/>
              </w:rPr>
              <w:t>Topographical survey of land between Hilary Cottage and The Mead if insufficient volume is available between the Village Hall and Pools Weir Road.</w:t>
            </w:r>
            <w:r w:rsidR="00DA3AB2">
              <w:rPr>
                <w:rFonts w:cs="Arial"/>
              </w:rPr>
              <w:t xml:space="preserve"> </w:t>
            </w:r>
          </w:p>
        </w:tc>
        <w:tc>
          <w:tcPr>
            <w:tcW w:w="2268" w:type="dxa"/>
          </w:tcPr>
          <w:p w:rsidR="00E70E78" w:rsidRDefault="00E70E78" w:rsidP="00070C24">
            <w:pPr>
              <w:autoSpaceDE w:val="0"/>
              <w:autoSpaceDN w:val="0"/>
              <w:adjustRightInd w:val="0"/>
              <w:rPr>
                <w:rFonts w:ascii="TT15Ct00" w:hAnsi="TT15Ct00" w:cs="TT15Ct00"/>
                <w:sz w:val="22"/>
                <w:szCs w:val="22"/>
              </w:rPr>
            </w:pPr>
            <w:r w:rsidRPr="00E70E78">
              <w:rPr>
                <w:rFonts w:ascii="TT15Ct00" w:hAnsi="TT15Ct00" w:cs="TT15Ct00"/>
                <w:color w:val="7F7F7F" w:themeColor="text1" w:themeTint="80"/>
                <w:szCs w:val="22"/>
              </w:rPr>
              <w:t>Option no longer to be progresse</w:t>
            </w:r>
            <w:r w:rsidR="00A66F04">
              <w:rPr>
                <w:rFonts w:ascii="TT15Ct00" w:hAnsi="TT15Ct00" w:cs="TT15Ct00"/>
                <w:color w:val="7F7F7F" w:themeColor="text1" w:themeTint="80"/>
                <w:szCs w:val="22"/>
              </w:rPr>
              <w:t>d. Point n) now to be progressed in line with alternative option.</w:t>
            </w:r>
          </w:p>
        </w:tc>
      </w:tr>
      <w:tr w:rsidR="00E70E78" w:rsidTr="00070C24">
        <w:tc>
          <w:tcPr>
            <w:tcW w:w="6629" w:type="dxa"/>
          </w:tcPr>
          <w:p w:rsidR="00E70E78" w:rsidRDefault="00A66F04" w:rsidP="00070C24">
            <w:pPr>
              <w:pStyle w:val="ListParagraph"/>
              <w:numPr>
                <w:ilvl w:val="0"/>
                <w:numId w:val="4"/>
              </w:numPr>
              <w:spacing w:line="276" w:lineRule="auto"/>
              <w:ind w:left="340"/>
              <w:rPr>
                <w:rFonts w:cs="Arial"/>
              </w:rPr>
            </w:pPr>
            <w:r>
              <w:rPr>
                <w:rFonts w:cs="Arial"/>
              </w:rPr>
              <w:t xml:space="preserve">Topographical survey of Stoke Road – Victoria Farm – Five Blades – Random Cottage </w:t>
            </w:r>
          </w:p>
        </w:tc>
        <w:tc>
          <w:tcPr>
            <w:tcW w:w="2268" w:type="dxa"/>
          </w:tcPr>
          <w:p w:rsidR="00E70E78" w:rsidRPr="00811B66" w:rsidRDefault="00A66F04" w:rsidP="00070C24">
            <w:pPr>
              <w:autoSpaceDE w:val="0"/>
              <w:autoSpaceDN w:val="0"/>
              <w:adjustRightInd w:val="0"/>
              <w:rPr>
                <w:rFonts w:cs="Arial"/>
                <w:color w:val="FF0000"/>
              </w:rPr>
            </w:pPr>
            <w:r w:rsidRPr="00C853B4">
              <w:rPr>
                <w:rFonts w:cs="Arial"/>
                <w:color w:val="00B050"/>
              </w:rPr>
              <w:t>Completed</w:t>
            </w:r>
          </w:p>
        </w:tc>
      </w:tr>
    </w:tbl>
    <w:p w:rsidR="00070C24" w:rsidRDefault="00070C24" w:rsidP="00C375A2">
      <w:pPr>
        <w:autoSpaceDE w:val="0"/>
        <w:autoSpaceDN w:val="0"/>
        <w:adjustRightInd w:val="0"/>
        <w:spacing w:after="120"/>
        <w:rPr>
          <w:rFonts w:ascii="TT15Ct00" w:hAnsi="TT15Ct00" w:cs="TT15Ct00"/>
          <w:sz w:val="22"/>
          <w:szCs w:val="22"/>
        </w:rPr>
      </w:pPr>
    </w:p>
    <w:p w:rsidR="00EF0093" w:rsidRDefault="00EF0093" w:rsidP="007A4114">
      <w:pPr>
        <w:autoSpaceDE w:val="0"/>
        <w:autoSpaceDN w:val="0"/>
        <w:adjustRightInd w:val="0"/>
        <w:rPr>
          <w:rFonts w:ascii="TT15Ct00" w:hAnsi="TT15Ct00" w:cs="TT15Ct00"/>
          <w:sz w:val="22"/>
          <w:szCs w:val="22"/>
        </w:rPr>
      </w:pPr>
    </w:p>
    <w:p w:rsidR="00F348F3" w:rsidRPr="00293BC2" w:rsidRDefault="00293BC2" w:rsidP="00293BC2">
      <w:pPr>
        <w:rPr>
          <w:b/>
          <w:sz w:val="22"/>
          <w:szCs w:val="24"/>
        </w:rPr>
      </w:pPr>
      <w:r>
        <w:rPr>
          <w:b/>
          <w:sz w:val="22"/>
          <w:szCs w:val="24"/>
        </w:rPr>
        <w:t xml:space="preserve">See </w:t>
      </w:r>
      <w:r w:rsidR="00120280">
        <w:rPr>
          <w:b/>
          <w:sz w:val="22"/>
          <w:szCs w:val="24"/>
        </w:rPr>
        <w:t>below</w:t>
      </w:r>
      <w:r>
        <w:rPr>
          <w:b/>
          <w:sz w:val="22"/>
          <w:szCs w:val="24"/>
        </w:rPr>
        <w:t xml:space="preserve">: </w:t>
      </w:r>
      <w:r w:rsidR="001A2262">
        <w:rPr>
          <w:b/>
          <w:sz w:val="22"/>
          <w:szCs w:val="24"/>
        </w:rPr>
        <w:t xml:space="preserve">Updated </w:t>
      </w:r>
      <w:r>
        <w:rPr>
          <w:b/>
          <w:sz w:val="22"/>
          <w:szCs w:val="24"/>
        </w:rPr>
        <w:t>Stok</w:t>
      </w:r>
      <w:r w:rsidR="003E3F2A">
        <w:rPr>
          <w:b/>
          <w:sz w:val="22"/>
          <w:szCs w:val="24"/>
        </w:rPr>
        <w:t>einteignhead Action Plan 2015/2016</w:t>
      </w:r>
      <w:r w:rsidR="00681F0C">
        <w:rPr>
          <w:b/>
          <w:sz w:val="22"/>
          <w:szCs w:val="24"/>
        </w:rPr>
        <w:t xml:space="preserve"> </w:t>
      </w:r>
    </w:p>
    <w:p w:rsidR="00F348F3" w:rsidRPr="00681F0C" w:rsidRDefault="00F348F3" w:rsidP="00681F0C">
      <w:pPr>
        <w:rPr>
          <w:b/>
          <w:sz w:val="22"/>
          <w:szCs w:val="24"/>
        </w:rPr>
      </w:pPr>
    </w:p>
    <w:p w:rsidR="00F43513" w:rsidRPr="00485426" w:rsidRDefault="00F43513" w:rsidP="00485426">
      <w:pPr>
        <w:pStyle w:val="ListParagraph"/>
        <w:rPr>
          <w:b/>
          <w:sz w:val="22"/>
          <w:szCs w:val="24"/>
        </w:rPr>
      </w:pPr>
    </w:p>
    <w:p w:rsidR="00485426" w:rsidRPr="00D67CFD" w:rsidRDefault="00485426" w:rsidP="00485426">
      <w:pPr>
        <w:pStyle w:val="ListParagraph"/>
        <w:ind w:left="0"/>
        <w:rPr>
          <w:sz w:val="22"/>
          <w:szCs w:val="24"/>
        </w:rPr>
      </w:pPr>
      <w:r w:rsidRPr="00D67CFD">
        <w:rPr>
          <w:sz w:val="22"/>
          <w:szCs w:val="24"/>
        </w:rPr>
        <w:t>Jessica Bott</w:t>
      </w:r>
    </w:p>
    <w:p w:rsidR="00485426" w:rsidRDefault="00485426" w:rsidP="00485426">
      <w:pPr>
        <w:pStyle w:val="ListParagraph"/>
        <w:ind w:left="0"/>
        <w:rPr>
          <w:b/>
          <w:sz w:val="22"/>
          <w:szCs w:val="24"/>
        </w:rPr>
      </w:pPr>
      <w:r>
        <w:rPr>
          <w:b/>
          <w:sz w:val="22"/>
          <w:szCs w:val="24"/>
        </w:rPr>
        <w:t>Senior Flood Risk Officer</w:t>
      </w:r>
    </w:p>
    <w:p w:rsidR="00A76397" w:rsidRDefault="00485426" w:rsidP="00485426">
      <w:pPr>
        <w:pStyle w:val="ListParagraph"/>
        <w:ind w:left="0"/>
        <w:rPr>
          <w:b/>
          <w:sz w:val="22"/>
          <w:szCs w:val="24"/>
        </w:rPr>
      </w:pPr>
      <w:r>
        <w:rPr>
          <w:b/>
          <w:sz w:val="22"/>
          <w:szCs w:val="24"/>
        </w:rPr>
        <w:t>Devon Coun</w:t>
      </w:r>
      <w:r w:rsidR="00C622A2">
        <w:rPr>
          <w:b/>
          <w:sz w:val="22"/>
          <w:szCs w:val="24"/>
        </w:rPr>
        <w:t xml:space="preserve">ty Council Flood Risk </w:t>
      </w:r>
      <w:proofErr w:type="spellStart"/>
      <w:r w:rsidR="00C622A2">
        <w:rPr>
          <w:b/>
          <w:sz w:val="22"/>
          <w:szCs w:val="24"/>
        </w:rPr>
        <w:t>Managemet</w:t>
      </w:r>
      <w:proofErr w:type="spellEnd"/>
    </w:p>
    <w:p w:rsidR="00A76397" w:rsidRDefault="00A76397" w:rsidP="00485426">
      <w:pPr>
        <w:pStyle w:val="ListParagraph"/>
        <w:ind w:left="0"/>
        <w:rPr>
          <w:b/>
          <w:sz w:val="22"/>
          <w:szCs w:val="24"/>
        </w:rPr>
      </w:pPr>
    </w:p>
    <w:p w:rsidR="00753D59" w:rsidRDefault="00753D59">
      <w:pPr>
        <w:rPr>
          <w:b/>
          <w:sz w:val="22"/>
          <w:szCs w:val="24"/>
        </w:rPr>
        <w:sectPr w:rsidR="00753D59" w:rsidSect="00485426">
          <w:pgSz w:w="11906" w:h="16838"/>
          <w:pgMar w:top="1440" w:right="1800" w:bottom="993" w:left="1800" w:header="708" w:footer="708" w:gutter="0"/>
          <w:cols w:space="708"/>
          <w:docGrid w:linePitch="360"/>
        </w:sectPr>
      </w:pPr>
    </w:p>
    <w:p w:rsidR="00753D59" w:rsidRDefault="00753D59">
      <w:pPr>
        <w:rPr>
          <w:b/>
          <w:sz w:val="22"/>
          <w:szCs w:val="24"/>
        </w:rPr>
      </w:pPr>
      <w:r w:rsidRPr="003E3F2A">
        <w:rPr>
          <w:rFonts w:ascii="Calibri" w:hAnsi="Calibri"/>
          <w:b/>
          <w:bCs/>
          <w:color w:val="000000"/>
          <w:sz w:val="28"/>
          <w:szCs w:val="28"/>
          <w:u w:val="single"/>
        </w:rPr>
        <w:lastRenderedPageBreak/>
        <w:t>Stokeinteignhead Action Plan</w:t>
      </w:r>
      <w:r>
        <w:rPr>
          <w:rFonts w:ascii="Calibri" w:hAnsi="Calibri"/>
          <w:b/>
          <w:bCs/>
          <w:color w:val="000000"/>
          <w:sz w:val="28"/>
          <w:szCs w:val="28"/>
          <w:u w:val="single"/>
        </w:rPr>
        <w:t xml:space="preserve"> </w:t>
      </w:r>
      <w:r w:rsidRPr="003E3F2A">
        <w:rPr>
          <w:rFonts w:ascii="Calibri" w:hAnsi="Calibri"/>
          <w:b/>
          <w:bCs/>
          <w:color w:val="000000"/>
          <w:sz w:val="28"/>
          <w:szCs w:val="28"/>
          <w:u w:val="single"/>
        </w:rPr>
        <w:t>2015/2016</w:t>
      </w:r>
    </w:p>
    <w:tbl>
      <w:tblPr>
        <w:tblW w:w="19039" w:type="dxa"/>
        <w:tblInd w:w="-318" w:type="dxa"/>
        <w:tblLook w:val="04A0" w:firstRow="1" w:lastRow="0" w:firstColumn="1" w:lastColumn="0" w:noHBand="0" w:noVBand="1"/>
      </w:tblPr>
      <w:tblGrid>
        <w:gridCol w:w="4537"/>
        <w:gridCol w:w="567"/>
        <w:gridCol w:w="43"/>
        <w:gridCol w:w="544"/>
        <w:gridCol w:w="91"/>
        <w:gridCol w:w="482"/>
        <w:gridCol w:w="242"/>
        <w:gridCol w:w="368"/>
        <w:gridCol w:w="242"/>
        <w:gridCol w:w="276"/>
        <w:gridCol w:w="324"/>
        <w:gridCol w:w="223"/>
        <w:gridCol w:w="382"/>
        <w:gridCol w:w="185"/>
        <w:gridCol w:w="417"/>
        <w:gridCol w:w="150"/>
        <w:gridCol w:w="453"/>
        <w:gridCol w:w="114"/>
        <w:gridCol w:w="470"/>
        <w:gridCol w:w="104"/>
        <w:gridCol w:w="554"/>
        <w:gridCol w:w="6"/>
        <w:gridCol w:w="230"/>
        <w:gridCol w:w="337"/>
        <w:gridCol w:w="230"/>
        <w:gridCol w:w="337"/>
        <w:gridCol w:w="269"/>
        <w:gridCol w:w="318"/>
        <w:gridCol w:w="244"/>
        <w:gridCol w:w="303"/>
        <w:gridCol w:w="610"/>
        <w:gridCol w:w="560"/>
        <w:gridCol w:w="561"/>
        <w:gridCol w:w="200"/>
        <w:gridCol w:w="363"/>
        <w:gridCol w:w="200"/>
        <w:gridCol w:w="363"/>
        <w:gridCol w:w="636"/>
        <w:gridCol w:w="236"/>
        <w:gridCol w:w="2032"/>
        <w:gridCol w:w="236"/>
      </w:tblGrid>
      <w:tr w:rsidR="00753D59" w:rsidRPr="003E3F2A" w:rsidTr="00753D59">
        <w:trPr>
          <w:trHeight w:val="300"/>
        </w:trPr>
        <w:tc>
          <w:tcPr>
            <w:tcW w:w="4537" w:type="dxa"/>
            <w:tcBorders>
              <w:top w:val="nil"/>
              <w:left w:val="nil"/>
              <w:bottom w:val="nil"/>
              <w:right w:val="nil"/>
            </w:tcBorders>
            <w:shd w:val="clear" w:color="auto" w:fill="auto"/>
            <w:noWrap/>
            <w:vAlign w:val="bottom"/>
            <w:hideMark/>
          </w:tcPr>
          <w:p w:rsidR="00753D59" w:rsidRPr="003E3F2A" w:rsidRDefault="00753D59" w:rsidP="00753D59">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3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67"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606"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2"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234" w:type="dxa"/>
            <w:gridSpan w:val="5"/>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999"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032"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r>
      <w:tr w:rsidR="00753D59" w:rsidRPr="003E3F2A" w:rsidTr="00753D59">
        <w:trPr>
          <w:gridAfter w:val="4"/>
          <w:wAfter w:w="3140"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53D59" w:rsidRPr="003E3F2A" w:rsidRDefault="00753D59" w:rsidP="003E3F2A">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6237" w:type="dxa"/>
            <w:gridSpan w:val="21"/>
            <w:tcBorders>
              <w:top w:val="single" w:sz="4" w:space="0" w:color="auto"/>
              <w:left w:val="nil"/>
              <w:bottom w:val="single" w:sz="4" w:space="0" w:color="auto"/>
              <w:right w:val="single" w:sz="4" w:space="0" w:color="auto"/>
            </w:tcBorders>
            <w:shd w:val="clear" w:color="000000" w:fill="DCE6F1"/>
            <w:vAlign w:val="bottom"/>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2015</w:t>
            </w:r>
          </w:p>
        </w:tc>
        <w:tc>
          <w:tcPr>
            <w:tcW w:w="5125" w:type="dxa"/>
            <w:gridSpan w:val="15"/>
            <w:tcBorders>
              <w:top w:val="single" w:sz="4" w:space="0" w:color="auto"/>
              <w:left w:val="nil"/>
              <w:bottom w:val="single" w:sz="4" w:space="0" w:color="auto"/>
              <w:right w:val="single" w:sz="4" w:space="0" w:color="auto"/>
            </w:tcBorders>
            <w:shd w:val="clear" w:color="000000" w:fill="F2DCDB"/>
            <w:noWrap/>
            <w:vAlign w:val="bottom"/>
            <w:hideMark/>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2016</w:t>
            </w:r>
          </w:p>
        </w:tc>
      </w:tr>
      <w:tr w:rsidR="00753D59" w:rsidRPr="003E3F2A" w:rsidTr="003B3E06">
        <w:trPr>
          <w:gridAfter w:val="4"/>
          <w:wAfter w:w="3140"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753D59" w:rsidRPr="003E3F2A" w:rsidRDefault="00753D59" w:rsidP="003E3F2A">
            <w:pPr>
              <w:rPr>
                <w:rFonts w:ascii="Calibri" w:hAnsi="Calibri"/>
                <w:b/>
                <w:bCs/>
                <w:color w:val="000000"/>
                <w:sz w:val="22"/>
                <w:szCs w:val="22"/>
                <w:u w:val="single"/>
              </w:rPr>
            </w:pPr>
          </w:p>
        </w:tc>
        <w:tc>
          <w:tcPr>
            <w:tcW w:w="567" w:type="dxa"/>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73"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Apr</w:t>
            </w:r>
          </w:p>
        </w:tc>
        <w:tc>
          <w:tcPr>
            <w:tcW w:w="61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May</w:t>
            </w:r>
          </w:p>
        </w:tc>
        <w:tc>
          <w:tcPr>
            <w:tcW w:w="518"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Jun</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Jul</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Aug</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47"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C803CB">
            <w:pPr>
              <w:rPr>
                <w:rFonts w:ascii="Calibri" w:hAnsi="Calibri"/>
                <w:color w:val="000000"/>
                <w:sz w:val="22"/>
                <w:szCs w:val="22"/>
              </w:rPr>
            </w:pPr>
            <w:r>
              <w:rPr>
                <w:rFonts w:ascii="Calibri" w:hAnsi="Calibri"/>
                <w:color w:val="000000"/>
                <w:sz w:val="22"/>
                <w:szCs w:val="22"/>
              </w:rPr>
              <w:t xml:space="preserve">Apr </w:t>
            </w:r>
          </w:p>
        </w:tc>
        <w:tc>
          <w:tcPr>
            <w:tcW w:w="61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May </w:t>
            </w:r>
          </w:p>
        </w:tc>
        <w:tc>
          <w:tcPr>
            <w:tcW w:w="56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Jun </w:t>
            </w:r>
          </w:p>
        </w:tc>
        <w:tc>
          <w:tcPr>
            <w:tcW w:w="561"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Jul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Aug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Sep </w:t>
            </w: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Silt trap:</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Survey and design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Procure and construct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Obtain LiDAR/topographic data for further work</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753D59">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Hydraulic modelling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A45FE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567"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A45FE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A45FE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Costing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A45FE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Production of Project Appraisal Report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Environmental report/statement: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483242" w:rsidRPr="003E3F2A" w:rsidTr="00EB3ED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483242" w:rsidRPr="003E3F2A" w:rsidRDefault="00483242" w:rsidP="00483242">
            <w:pPr>
              <w:rPr>
                <w:rFonts w:ascii="Calibri" w:hAnsi="Calibri"/>
                <w:color w:val="000000"/>
                <w:sz w:val="22"/>
                <w:szCs w:val="22"/>
              </w:rPr>
            </w:pPr>
            <w:r w:rsidRPr="003E3F2A">
              <w:rPr>
                <w:rFonts w:ascii="Calibri" w:hAnsi="Calibri"/>
                <w:color w:val="000000"/>
                <w:sz w:val="22"/>
                <w:szCs w:val="22"/>
              </w:rPr>
              <w:t xml:space="preserve">  - </w:t>
            </w:r>
            <w:r>
              <w:rPr>
                <w:rFonts w:ascii="Calibri" w:hAnsi="Calibri"/>
                <w:color w:val="000000"/>
                <w:sz w:val="22"/>
                <w:szCs w:val="22"/>
              </w:rPr>
              <w:t>Environmental Survey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tcPr>
          <w:p w:rsidR="00483242" w:rsidRPr="0096415A" w:rsidRDefault="00483242" w:rsidP="003E3F2A">
            <w:pPr>
              <w:rPr>
                <w:rFonts w:ascii="Calibri" w:hAnsi="Calibri"/>
                <w:color w:val="C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74"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0"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483242" w:rsidRPr="003E3F2A" w:rsidRDefault="00483242" w:rsidP="003E3F2A">
            <w:pPr>
              <w:rPr>
                <w:rFonts w:ascii="Calibri" w:hAnsi="Calibri"/>
                <w:color w:val="000000"/>
                <w:sz w:val="22"/>
                <w:szCs w:val="22"/>
              </w:rPr>
            </w:pPr>
          </w:p>
        </w:tc>
      </w:tr>
      <w:tr w:rsidR="00753D59" w:rsidRPr="003E3F2A" w:rsidTr="00EB3ED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Outline further investigations necessary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Outline design for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Submit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Detailed design of 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94697E"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r>
              <w:rPr>
                <w:rFonts w:ascii="Calibri" w:hAnsi="Calibri"/>
                <w:color w:val="000000"/>
                <w:sz w:val="22"/>
                <w:szCs w:val="22"/>
              </w:rPr>
              <w:t>Final PAR approval</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4"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0"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94697E" w:rsidRPr="003E3F2A" w:rsidRDefault="0094697E"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94697E" w:rsidRPr="003E3F2A" w:rsidRDefault="0094697E"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Serve any relevant notices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Procurement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Tender review</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28093D" w:rsidRDefault="00753D59" w:rsidP="003E3F2A">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Construction phase</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753D59" w:rsidRPr="003E3F2A" w:rsidTr="00513A2B">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bl>
    <w:p w:rsidR="003E3F2A" w:rsidRDefault="003E3F2A"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D666CF" w:rsidTr="00474FB5">
        <w:tc>
          <w:tcPr>
            <w:tcW w:w="392" w:type="dxa"/>
            <w:shd w:val="clear" w:color="auto" w:fill="C00000"/>
            <w:vAlign w:val="bottom"/>
          </w:tcPr>
          <w:p w:rsidR="00D666CF" w:rsidRPr="003E3F2A" w:rsidRDefault="00D666CF" w:rsidP="007F3ED8">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D666CF" w:rsidRPr="003E3F2A" w:rsidRDefault="00D666CF" w:rsidP="007F3ED8">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D666CF" w:rsidRDefault="00D666CF" w:rsidP="007F3ED8">
            <w:pPr>
              <w:pStyle w:val="ListParagraph"/>
              <w:ind w:left="0"/>
              <w:rPr>
                <w:b/>
                <w:sz w:val="22"/>
                <w:szCs w:val="24"/>
              </w:rPr>
            </w:pPr>
          </w:p>
        </w:tc>
        <w:tc>
          <w:tcPr>
            <w:tcW w:w="1560"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D666CF" w:rsidRDefault="00D666CF" w:rsidP="007F3ED8">
            <w:pPr>
              <w:pStyle w:val="ListParagraph"/>
              <w:ind w:left="0"/>
              <w:rPr>
                <w:b/>
                <w:sz w:val="22"/>
                <w:szCs w:val="24"/>
              </w:rPr>
            </w:pPr>
          </w:p>
        </w:tc>
        <w:tc>
          <w:tcPr>
            <w:tcW w:w="1559"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FB7362" w:rsidRDefault="00FB7362" w:rsidP="00485426">
      <w:pPr>
        <w:pStyle w:val="ListParagraph"/>
        <w:ind w:left="0"/>
        <w:rPr>
          <w:b/>
          <w:sz w:val="22"/>
          <w:szCs w:val="24"/>
        </w:rPr>
      </w:pPr>
    </w:p>
    <w:sectPr w:rsidR="00FB7362" w:rsidSect="000568FB">
      <w:pgSz w:w="16838" w:h="11906" w:orient="landscape"/>
      <w:pgMar w:top="851" w:right="144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E2529"/>
    <w:multiLevelType w:val="hybridMultilevel"/>
    <w:tmpl w:val="62FAB0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777701"/>
    <w:multiLevelType w:val="hybridMultilevel"/>
    <w:tmpl w:val="6724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B970D6"/>
    <w:multiLevelType w:val="hybridMultilevel"/>
    <w:tmpl w:val="FD6C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E77BC"/>
    <w:multiLevelType w:val="hybridMultilevel"/>
    <w:tmpl w:val="4100ED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945FD3"/>
    <w:multiLevelType w:val="hybridMultilevel"/>
    <w:tmpl w:val="CA9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4D4049"/>
    <w:multiLevelType w:val="hybridMultilevel"/>
    <w:tmpl w:val="ADF89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BE0"/>
    <w:rsid w:val="000102D1"/>
    <w:rsid w:val="00036C0F"/>
    <w:rsid w:val="000524EB"/>
    <w:rsid w:val="000568FB"/>
    <w:rsid w:val="00065F5D"/>
    <w:rsid w:val="00070C24"/>
    <w:rsid w:val="000910AE"/>
    <w:rsid w:val="00093A77"/>
    <w:rsid w:val="000B0B8E"/>
    <w:rsid w:val="000C4856"/>
    <w:rsid w:val="000C5063"/>
    <w:rsid w:val="000D7547"/>
    <w:rsid w:val="000F6B74"/>
    <w:rsid w:val="00120280"/>
    <w:rsid w:val="00122913"/>
    <w:rsid w:val="001246C4"/>
    <w:rsid w:val="00135028"/>
    <w:rsid w:val="0014127F"/>
    <w:rsid w:val="00142178"/>
    <w:rsid w:val="00147E02"/>
    <w:rsid w:val="00161942"/>
    <w:rsid w:val="001825B9"/>
    <w:rsid w:val="001831BA"/>
    <w:rsid w:val="00186D17"/>
    <w:rsid w:val="0019329D"/>
    <w:rsid w:val="001A027F"/>
    <w:rsid w:val="001A2262"/>
    <w:rsid w:val="001A56C0"/>
    <w:rsid w:val="001A5F2B"/>
    <w:rsid w:val="001B7BC3"/>
    <w:rsid w:val="001C6007"/>
    <w:rsid w:val="001C7BE6"/>
    <w:rsid w:val="001E11C0"/>
    <w:rsid w:val="001F397F"/>
    <w:rsid w:val="00216482"/>
    <w:rsid w:val="00221812"/>
    <w:rsid w:val="00235749"/>
    <w:rsid w:val="00260C2F"/>
    <w:rsid w:val="00261BFA"/>
    <w:rsid w:val="00264A1E"/>
    <w:rsid w:val="00270FD3"/>
    <w:rsid w:val="0028093D"/>
    <w:rsid w:val="00280BC5"/>
    <w:rsid w:val="0028154F"/>
    <w:rsid w:val="00292DD1"/>
    <w:rsid w:val="00293BC2"/>
    <w:rsid w:val="002941BF"/>
    <w:rsid w:val="002B0099"/>
    <w:rsid w:val="002D20D8"/>
    <w:rsid w:val="002F5257"/>
    <w:rsid w:val="002F655F"/>
    <w:rsid w:val="0030376E"/>
    <w:rsid w:val="00306060"/>
    <w:rsid w:val="00324A59"/>
    <w:rsid w:val="00333CA0"/>
    <w:rsid w:val="00334F03"/>
    <w:rsid w:val="00342849"/>
    <w:rsid w:val="00342854"/>
    <w:rsid w:val="00377A68"/>
    <w:rsid w:val="00377CD6"/>
    <w:rsid w:val="00380CB0"/>
    <w:rsid w:val="00392138"/>
    <w:rsid w:val="003943EA"/>
    <w:rsid w:val="0039470C"/>
    <w:rsid w:val="003A1635"/>
    <w:rsid w:val="003A3046"/>
    <w:rsid w:val="003B3E06"/>
    <w:rsid w:val="003C6CB7"/>
    <w:rsid w:val="003D1BC1"/>
    <w:rsid w:val="003E3F2A"/>
    <w:rsid w:val="003F71C2"/>
    <w:rsid w:val="00411650"/>
    <w:rsid w:val="00411831"/>
    <w:rsid w:val="00432DDC"/>
    <w:rsid w:val="00436B2C"/>
    <w:rsid w:val="00441FE3"/>
    <w:rsid w:val="00452F75"/>
    <w:rsid w:val="00454354"/>
    <w:rsid w:val="00465577"/>
    <w:rsid w:val="00474FB5"/>
    <w:rsid w:val="00483242"/>
    <w:rsid w:val="00485417"/>
    <w:rsid w:val="00485426"/>
    <w:rsid w:val="004A0D7F"/>
    <w:rsid w:val="004A63DF"/>
    <w:rsid w:val="004B1372"/>
    <w:rsid w:val="004C056D"/>
    <w:rsid w:val="004C250B"/>
    <w:rsid w:val="004D212F"/>
    <w:rsid w:val="004D42C2"/>
    <w:rsid w:val="004E0E42"/>
    <w:rsid w:val="004E45DD"/>
    <w:rsid w:val="00500F6A"/>
    <w:rsid w:val="00505645"/>
    <w:rsid w:val="00513213"/>
    <w:rsid w:val="00513A2B"/>
    <w:rsid w:val="005209F8"/>
    <w:rsid w:val="00530EEB"/>
    <w:rsid w:val="00532087"/>
    <w:rsid w:val="00537439"/>
    <w:rsid w:val="00541B02"/>
    <w:rsid w:val="00545994"/>
    <w:rsid w:val="00570B29"/>
    <w:rsid w:val="00585A77"/>
    <w:rsid w:val="00587897"/>
    <w:rsid w:val="00597E7D"/>
    <w:rsid w:val="005B2910"/>
    <w:rsid w:val="005B292A"/>
    <w:rsid w:val="005D384D"/>
    <w:rsid w:val="005D6B4E"/>
    <w:rsid w:val="005E2743"/>
    <w:rsid w:val="005E3784"/>
    <w:rsid w:val="005F7276"/>
    <w:rsid w:val="00602453"/>
    <w:rsid w:val="00610E5F"/>
    <w:rsid w:val="00613875"/>
    <w:rsid w:val="0062300D"/>
    <w:rsid w:val="00642FA2"/>
    <w:rsid w:val="00653F98"/>
    <w:rsid w:val="0066457D"/>
    <w:rsid w:val="00681F0C"/>
    <w:rsid w:val="00684F9A"/>
    <w:rsid w:val="00690C36"/>
    <w:rsid w:val="006A3914"/>
    <w:rsid w:val="006B0A3C"/>
    <w:rsid w:val="006B1C14"/>
    <w:rsid w:val="006D1924"/>
    <w:rsid w:val="006E3D52"/>
    <w:rsid w:val="0072189C"/>
    <w:rsid w:val="00722747"/>
    <w:rsid w:val="00722E43"/>
    <w:rsid w:val="007252AC"/>
    <w:rsid w:val="00725BBD"/>
    <w:rsid w:val="00731C4C"/>
    <w:rsid w:val="00736791"/>
    <w:rsid w:val="00753D59"/>
    <w:rsid w:val="007604E7"/>
    <w:rsid w:val="0076699F"/>
    <w:rsid w:val="0077707F"/>
    <w:rsid w:val="007A4114"/>
    <w:rsid w:val="007E7E78"/>
    <w:rsid w:val="007F0593"/>
    <w:rsid w:val="007F2922"/>
    <w:rsid w:val="007F3ED8"/>
    <w:rsid w:val="00800772"/>
    <w:rsid w:val="00800CE0"/>
    <w:rsid w:val="00811B66"/>
    <w:rsid w:val="008177C8"/>
    <w:rsid w:val="00820706"/>
    <w:rsid w:val="00836D46"/>
    <w:rsid w:val="00845E11"/>
    <w:rsid w:val="008663B2"/>
    <w:rsid w:val="00871444"/>
    <w:rsid w:val="008814F9"/>
    <w:rsid w:val="0089025C"/>
    <w:rsid w:val="00897563"/>
    <w:rsid w:val="008A3641"/>
    <w:rsid w:val="008B0F64"/>
    <w:rsid w:val="008B551A"/>
    <w:rsid w:val="008C3F5C"/>
    <w:rsid w:val="008C633A"/>
    <w:rsid w:val="008D46FF"/>
    <w:rsid w:val="008E6431"/>
    <w:rsid w:val="008E753F"/>
    <w:rsid w:val="008E7EA3"/>
    <w:rsid w:val="008F573D"/>
    <w:rsid w:val="008F6FCC"/>
    <w:rsid w:val="0090153C"/>
    <w:rsid w:val="00917D0B"/>
    <w:rsid w:val="00922AED"/>
    <w:rsid w:val="0093528A"/>
    <w:rsid w:val="0094697E"/>
    <w:rsid w:val="00951646"/>
    <w:rsid w:val="009551BA"/>
    <w:rsid w:val="009579E0"/>
    <w:rsid w:val="0096415A"/>
    <w:rsid w:val="00965DD6"/>
    <w:rsid w:val="0097616E"/>
    <w:rsid w:val="00977C5D"/>
    <w:rsid w:val="0098382B"/>
    <w:rsid w:val="00986609"/>
    <w:rsid w:val="00987764"/>
    <w:rsid w:val="00987ECE"/>
    <w:rsid w:val="00990432"/>
    <w:rsid w:val="00994E3D"/>
    <w:rsid w:val="00995670"/>
    <w:rsid w:val="00996A6C"/>
    <w:rsid w:val="009A4DAF"/>
    <w:rsid w:val="009A7B8A"/>
    <w:rsid w:val="009B2D29"/>
    <w:rsid w:val="009C0DCF"/>
    <w:rsid w:val="009D662D"/>
    <w:rsid w:val="009E52EB"/>
    <w:rsid w:val="00A01A2E"/>
    <w:rsid w:val="00A052F7"/>
    <w:rsid w:val="00A270DB"/>
    <w:rsid w:val="00A45276"/>
    <w:rsid w:val="00A45FE5"/>
    <w:rsid w:val="00A46DCB"/>
    <w:rsid w:val="00A47203"/>
    <w:rsid w:val="00A479F1"/>
    <w:rsid w:val="00A6255B"/>
    <w:rsid w:val="00A66F04"/>
    <w:rsid w:val="00A73B63"/>
    <w:rsid w:val="00A76397"/>
    <w:rsid w:val="00A77A7B"/>
    <w:rsid w:val="00A82C38"/>
    <w:rsid w:val="00A87D10"/>
    <w:rsid w:val="00A93082"/>
    <w:rsid w:val="00AB00B0"/>
    <w:rsid w:val="00AB4D5F"/>
    <w:rsid w:val="00AD1D69"/>
    <w:rsid w:val="00AD23DC"/>
    <w:rsid w:val="00AD7252"/>
    <w:rsid w:val="00AE51F0"/>
    <w:rsid w:val="00AF0560"/>
    <w:rsid w:val="00AF3709"/>
    <w:rsid w:val="00B068AA"/>
    <w:rsid w:val="00B20E2D"/>
    <w:rsid w:val="00B24AFB"/>
    <w:rsid w:val="00B27D54"/>
    <w:rsid w:val="00B33F4B"/>
    <w:rsid w:val="00B410A2"/>
    <w:rsid w:val="00B4462D"/>
    <w:rsid w:val="00B47C19"/>
    <w:rsid w:val="00B5114E"/>
    <w:rsid w:val="00B52FFD"/>
    <w:rsid w:val="00B70FF6"/>
    <w:rsid w:val="00B769C1"/>
    <w:rsid w:val="00BB40D1"/>
    <w:rsid w:val="00BC35B5"/>
    <w:rsid w:val="00BC6E2A"/>
    <w:rsid w:val="00C04BE0"/>
    <w:rsid w:val="00C061E1"/>
    <w:rsid w:val="00C15AEB"/>
    <w:rsid w:val="00C175C1"/>
    <w:rsid w:val="00C179E0"/>
    <w:rsid w:val="00C200D3"/>
    <w:rsid w:val="00C252D7"/>
    <w:rsid w:val="00C375A2"/>
    <w:rsid w:val="00C5295A"/>
    <w:rsid w:val="00C622A2"/>
    <w:rsid w:val="00C713B8"/>
    <w:rsid w:val="00C71A8E"/>
    <w:rsid w:val="00C803CB"/>
    <w:rsid w:val="00C853B4"/>
    <w:rsid w:val="00C97A27"/>
    <w:rsid w:val="00CA18E9"/>
    <w:rsid w:val="00CA4C62"/>
    <w:rsid w:val="00CE00D1"/>
    <w:rsid w:val="00CE5846"/>
    <w:rsid w:val="00D1127E"/>
    <w:rsid w:val="00D3314E"/>
    <w:rsid w:val="00D36C51"/>
    <w:rsid w:val="00D36F93"/>
    <w:rsid w:val="00D5188B"/>
    <w:rsid w:val="00D56A05"/>
    <w:rsid w:val="00D602B4"/>
    <w:rsid w:val="00D666CF"/>
    <w:rsid w:val="00D67CFD"/>
    <w:rsid w:val="00D74295"/>
    <w:rsid w:val="00D90505"/>
    <w:rsid w:val="00D9221D"/>
    <w:rsid w:val="00D97E3E"/>
    <w:rsid w:val="00DA1D18"/>
    <w:rsid w:val="00DA3AB2"/>
    <w:rsid w:val="00DB53C1"/>
    <w:rsid w:val="00DC46E7"/>
    <w:rsid w:val="00DD363B"/>
    <w:rsid w:val="00DE6B6B"/>
    <w:rsid w:val="00DE7469"/>
    <w:rsid w:val="00DF00B8"/>
    <w:rsid w:val="00DF6408"/>
    <w:rsid w:val="00E00AD4"/>
    <w:rsid w:val="00E025AA"/>
    <w:rsid w:val="00E13AA8"/>
    <w:rsid w:val="00E329B6"/>
    <w:rsid w:val="00E332C0"/>
    <w:rsid w:val="00E423C0"/>
    <w:rsid w:val="00E53CEB"/>
    <w:rsid w:val="00E54188"/>
    <w:rsid w:val="00E70E78"/>
    <w:rsid w:val="00E77BA2"/>
    <w:rsid w:val="00E837E7"/>
    <w:rsid w:val="00E85404"/>
    <w:rsid w:val="00EA131E"/>
    <w:rsid w:val="00EA2C8F"/>
    <w:rsid w:val="00EA4215"/>
    <w:rsid w:val="00EB03BF"/>
    <w:rsid w:val="00EB3DD9"/>
    <w:rsid w:val="00EB3E4F"/>
    <w:rsid w:val="00EB3ED9"/>
    <w:rsid w:val="00EC36B6"/>
    <w:rsid w:val="00ED46AF"/>
    <w:rsid w:val="00EE0AB8"/>
    <w:rsid w:val="00EE4023"/>
    <w:rsid w:val="00EE46D3"/>
    <w:rsid w:val="00EE5548"/>
    <w:rsid w:val="00EF0093"/>
    <w:rsid w:val="00EF7EBB"/>
    <w:rsid w:val="00F031B2"/>
    <w:rsid w:val="00F114C0"/>
    <w:rsid w:val="00F27B2C"/>
    <w:rsid w:val="00F348F3"/>
    <w:rsid w:val="00F43513"/>
    <w:rsid w:val="00F61E53"/>
    <w:rsid w:val="00F7599C"/>
    <w:rsid w:val="00F83F94"/>
    <w:rsid w:val="00F86EAE"/>
    <w:rsid w:val="00F86EF4"/>
    <w:rsid w:val="00FB0E10"/>
    <w:rsid w:val="00FB2CE9"/>
    <w:rsid w:val="00FB7362"/>
    <w:rsid w:val="00FD2724"/>
    <w:rsid w:val="00FD3AE5"/>
    <w:rsid w:val="00FE3E54"/>
    <w:rsid w:val="00FE5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0C0475F-68AA-4BE5-BF22-B999FC32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83499">
      <w:bodyDiv w:val="1"/>
      <w:marLeft w:val="0"/>
      <w:marRight w:val="0"/>
      <w:marTop w:val="0"/>
      <w:marBottom w:val="0"/>
      <w:divBdr>
        <w:top w:val="none" w:sz="0" w:space="0" w:color="auto"/>
        <w:left w:val="none" w:sz="0" w:space="0" w:color="auto"/>
        <w:bottom w:val="none" w:sz="0" w:space="0" w:color="auto"/>
        <w:right w:val="none" w:sz="0" w:space="0" w:color="auto"/>
      </w:divBdr>
    </w:div>
    <w:div w:id="747308361">
      <w:bodyDiv w:val="1"/>
      <w:marLeft w:val="0"/>
      <w:marRight w:val="0"/>
      <w:marTop w:val="0"/>
      <w:marBottom w:val="0"/>
      <w:divBdr>
        <w:top w:val="none" w:sz="0" w:space="0" w:color="auto"/>
        <w:left w:val="none" w:sz="0" w:space="0" w:color="auto"/>
        <w:bottom w:val="none" w:sz="0" w:space="0" w:color="auto"/>
        <w:right w:val="none" w:sz="0" w:space="0" w:color="auto"/>
      </w:divBdr>
    </w:div>
    <w:div w:id="983894487">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245340712">
      <w:bodyDiv w:val="1"/>
      <w:marLeft w:val="0"/>
      <w:marRight w:val="0"/>
      <w:marTop w:val="0"/>
      <w:marBottom w:val="0"/>
      <w:divBdr>
        <w:top w:val="none" w:sz="0" w:space="0" w:color="auto"/>
        <w:left w:val="none" w:sz="0" w:space="0" w:color="auto"/>
        <w:bottom w:val="none" w:sz="0" w:space="0" w:color="auto"/>
        <w:right w:val="none" w:sz="0" w:space="0" w:color="auto"/>
      </w:divBdr>
    </w:div>
    <w:div w:id="2041121716">
      <w:bodyDiv w:val="1"/>
      <w:marLeft w:val="0"/>
      <w:marRight w:val="0"/>
      <w:marTop w:val="0"/>
      <w:marBottom w:val="0"/>
      <w:divBdr>
        <w:top w:val="none" w:sz="0" w:space="0" w:color="auto"/>
        <w:left w:val="none" w:sz="0" w:space="0" w:color="auto"/>
        <w:bottom w:val="none" w:sz="0" w:space="0" w:color="auto"/>
        <w:right w:val="none" w:sz="0" w:space="0" w:color="auto"/>
      </w:divBdr>
    </w:div>
    <w:div w:id="2048094425">
      <w:bodyDiv w:val="1"/>
      <w:marLeft w:val="0"/>
      <w:marRight w:val="0"/>
      <w:marTop w:val="0"/>
      <w:marBottom w:val="0"/>
      <w:divBdr>
        <w:top w:val="none" w:sz="0" w:space="0" w:color="auto"/>
        <w:left w:val="none" w:sz="0" w:space="0" w:color="auto"/>
        <w:bottom w:val="none" w:sz="0" w:space="0" w:color="auto"/>
        <w:right w:val="none" w:sz="0" w:space="0" w:color="auto"/>
      </w:divBdr>
    </w:div>
    <w:div w:id="20837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08C04-8CF8-445C-A40D-DFC0EDAD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Bott</dc:creator>
  <cp:lastModifiedBy>Rachel Avery</cp:lastModifiedBy>
  <cp:revision>2</cp:revision>
  <cp:lastPrinted>2015-10-09T14:01:00Z</cp:lastPrinted>
  <dcterms:created xsi:type="dcterms:W3CDTF">2015-11-16T19:58:00Z</dcterms:created>
  <dcterms:modified xsi:type="dcterms:W3CDTF">2015-11-16T19:58:00Z</dcterms:modified>
</cp:coreProperties>
</file>